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b8ff1f5e2be4f7990676bda8c5f2f9bcb76bc99"/>
    <w:p>
      <w:pPr>
        <w:pStyle w:val="Heading1"/>
      </w:pPr>
      <w:r>
        <w:t xml:space="preserve">Statement of Purpose: Commitment to Advancing Ophthalmic Care in Ethiopia Addis Ababa</w:t>
      </w:r>
    </w:p>
    <w:p>
      <w:pPr>
        <w:pStyle w:val="FirstParagraph"/>
      </w:pPr>
      <w:r>
        <w:t xml:space="preserve">As a dedicated medical professional with specialized training in ophthalmology, I write this Statement of Purpose to formally express my unwavering commitment to serve as an Ophthalmologist in the vibrant yet underserved healthcare landscape of Ethiopia Addis Ababa. My journey toward this vocation has been meticulously shaped by a profound understanding of the critical eye care crisis facing Ethiopia's urban centers, particularly in the capital city where accessibility gaps and resource constraints disproportionately impact vulnerable populations. This Statement of Purpose articulates my professional trajectory, clinical philosophy, and concrete plans for contributing to transformative vision care in Addis Ababa.</w:t>
      </w:r>
    </w:p>
    <w:p>
      <w:pPr>
        <w:pStyle w:val="BodyText"/>
      </w:pPr>
      <w:r>
        <w:t xml:space="preserve">My decision to pursue ophthalmology was catalyzed during my undergraduate medical studies at Mekelle University College of Health Sciences, where I volunteered at a mobile eye clinic in the Amhara region. Witnessing the devastating impact of preventable blindness—particularly cataracts and trachoma—among elderly farmers and children ignited a lifelong mission. These experiences revealed that in Ethiopia Addis Ababa, as elsewhere in sub-Saharan Africa, over 90% of blindness is avoidable through timely intervention, yet only 15% of the population receives basic eye care services annually. This statistic became my professional compass: I resolved to specialize in a field where precision and compassion could directly restore dignity and opportunity.</w:t>
      </w:r>
    </w:p>
    <w:p>
      <w:pPr>
        <w:pStyle w:val="BodyText"/>
      </w:pPr>
      <w:r>
        <w:t xml:space="preserve">My clinical training at Addis Ababa University School of Medicine culminated in a rigorous residency program at Tikur Anbessa Specialized Hospital, Ethiopia’s largest public teaching hospital. During my 3-year residency, I performed over 1,200 surgical procedures including phacoemulsification cataract surgeries and pediatric strabismus corrections—often under resource-limited conditions that demanded innovative problem-solving. A pivotal experience occurred during the 2021 trachoma screening campaign in Addis Ababa’s Bole district, where I collaborated with local health extension workers to identify 327 at-risk children. This reinforced my belief that sustainable eye care requires integrating clinical expertise with community engagement—a principle I now consider non-negotiable for effective practice in Ethiopia Addis Ababa.</w:t>
      </w:r>
    </w:p>
    <w:p>
      <w:pPr>
        <w:pStyle w:val="BodyText"/>
      </w:pPr>
      <w:r>
        <w:t xml:space="preserve">What distinguishes my approach as an Ophthalmologist is a deep commitment to contextualized care. Unlike traditional models, I prioritize understanding the socioeconomic realities that prevent patients from seeking treatment—such as transportation barriers in neighborhoods like Yeka and Kirkos, or cultural misconceptions about eye surgeries. At Tikur Anbessa, I co-designed a "Vision Bus" outreach initiative that brought basic screenings to informal settlements using solar-powered equipment, reducing no-show rates by 40% through pre-appointment text reminders in Amharic. This project exemplifies how innovation must be rooted in local realities rather than imported solutions when serving Ethiopia Addis Ababa.</w:t>
      </w:r>
    </w:p>
    <w:p>
      <w:pPr>
        <w:pStyle w:val="BodyText"/>
      </w:pPr>
      <w:r>
        <w:t xml:space="preserve">My academic research further solidifies my readiness for this role. My thesis, "Evaluating the Cost-Effectiveness of Mobile Cataract Units in Urban Ethiopian Settings," was published in the *Ethiopian Journal of Ophthalmology* (2022). Analysis revealed that mobile units could reduce cataract surgery wait times from 18 months to 6 weeks while lowering per-procedure costs by 35%—a model directly transferable to Addis Ababa’s congested healthcare system. I have since presented these findings at the Ethiopian Medical Association’s national conference, where they informed policy discussions on expanding eye care infrastructure.</w:t>
      </w:r>
    </w:p>
    <w:p>
      <w:pPr>
        <w:pStyle w:val="BodyText"/>
      </w:pPr>
      <w:r>
        <w:t xml:space="preserve">The urgency of my mission is underscored by Ethiopia's current eye health landscape: 1.2 million citizens suffer from avoidable blindness, and Addis Ababa alone hosts over 10% of the country’s population yet has only 4 functional ophthalmology centers serving more than 5 million people. I recognize that as an Ophthalmologist in this setting, my role extends beyond surgery to advocacy and capacity building. My proposed three-year action plan includes: (1) Establishing a community-based glaucoma screening network in Addis Ababa’s peri-urban areas; (2) Training 20 health workers from marginalized communities as eye care promoters; and (3) Developing an AI-assisted teleophthalmology platform to support rural clinics via Ethiopia's national digital health initiative. These initiatives align with the Ethiopian Ministry of Health’s "National Eye Health Strategy 2030" and address gaps identified in my fieldwork.</w:t>
      </w:r>
    </w:p>
    <w:p>
      <w:pPr>
        <w:pStyle w:val="BodyText"/>
      </w:pPr>
      <w:r>
        <w:t xml:space="preserve">My cultural fluency is another critical asset for success in Ethiopia Addis Ababa. Having grown up in Dire Dawa, I speak Amharic, Oromiffa, and Tigrinya fluently—essential for building trust with patients from diverse ethnic backgrounds. I also completed a certificate in Global Health Ethics from the University of Bergen (2021), emphasizing ethical leadership in resource-constrained environments. This training directly informs my approach to patient consent and equitable care distribution—principles I rigorously uphold when working with refugee populations, who constitute 15% of Addis Ababa's at-risk eye health demographics.</w:t>
      </w:r>
    </w:p>
    <w:p>
      <w:pPr>
        <w:pStyle w:val="BodyText"/>
      </w:pPr>
      <w:r>
        <w:t xml:space="preserve">While I possess the surgical skills required to operate as an Ophthalmologist in Ethiopia Addis Ababa, my most valuable qualification is a deep-seated humility. In a country where 80% of ophthalmologists work in urban centers while rural regions remain severely underserved, I choose to remain at the epicenter of need. My residency mentor, Dr. Abebech Kebede (a pioneer Ethiopian Ophthalmologist), once told me: "The greatest sight you can see is a child seeing their mother for the first time after surgery." This philosophy guides my daily practice and fuels my determination to serve in Addis Ababa, where every cataract operation represents more than medical procedure—it’s a rebirth of potential.</w:t>
      </w:r>
    </w:p>
    <w:p>
      <w:pPr>
        <w:pStyle w:val="BodyText"/>
      </w:pPr>
      <w:r>
        <w:t xml:space="preserve">As I submit this Statement of Purpose, I do so with profound respect for Ethiopia’s rich cultural heritage and the resilience of its people. I am prepared to contribute not just as an Ophthalmologist, but as a committed member of the Addis Ababa healthcare community—collaborating with institutions like the Ethiopian Eye Care Project and Armauer Hansen Research Institute to advance vision health from a position of service rather than expertise. The opportunity to transform eye care in Ethiopia Addis Ababa is not merely a career aspiration; it is an ethical imperative I have devoted my training and passion to fulfill. I am ready to bring my surgical acumen, community-centered methodology, and unshakeable dedication to the frontlines of ophthalmic care where it matters most.</w:t>
      </w:r>
    </w:p>
    <w:p>
      <w:pPr>
        <w:pStyle w:val="BodyText"/>
      </w:pPr>
      <w:r>
        <w:t xml:space="preserve">With deepest respect for Ethiopia's vision for a healthier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Ethiopia Addis Ababa</dc:title>
  <dc:creator/>
  <dc:language>en</dc:language>
  <cp:keywords/>
  <dcterms:created xsi:type="dcterms:W3CDTF">2026-06-01T08:14:57Z</dcterms:created>
  <dcterms:modified xsi:type="dcterms:W3CDTF">2026-06-01T08:14:57Z</dcterms:modified>
</cp:coreProperties>
</file>

<file path=docProps/custom.xml><?xml version="1.0" encoding="utf-8"?>
<Properties xmlns="http://schemas.openxmlformats.org/officeDocument/2006/custom-properties" xmlns:vt="http://schemas.openxmlformats.org/officeDocument/2006/docPropsVTypes"/>
</file>