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Ophthalmology</w:t>
      </w:r>
      <w:r>
        <w:t xml:space="preserve"> </w:t>
      </w:r>
      <w:r>
        <w:t xml:space="preserve">in</w:t>
      </w:r>
      <w:r>
        <w:t xml:space="preserve"> </w:t>
      </w:r>
      <w:r>
        <w:t xml:space="preserve">France</w:t>
      </w:r>
      <w:r>
        <w:t xml:space="preserve"> </w:t>
      </w:r>
      <w:r>
        <w:t xml:space="preserve">Paris</w:t>
      </w:r>
    </w:p>
    <w:bookmarkStart w:id="20" w:name="Xb3d8e68fe494482ebb11233cd01866c8491cf35"/>
    <w:p>
      <w:pPr>
        <w:pStyle w:val="Heading1"/>
      </w:pPr>
      <w:r>
        <w:t xml:space="preserve">Statement of Purpose for Ophthalmology Specialization in France Paris</w:t>
      </w:r>
    </w:p>
    <w:p>
      <w:pPr>
        <w:pStyle w:val="FirstParagraph"/>
      </w:pPr>
      <w:r>
        <w:t xml:space="preserve">From the moment I first encountered the profound impact of vision restoration during my medical internship at a rural Indian eye hospital, I understood that ophthalmology was not merely a specialty—it was a calling. The transformative relief in patients' eyes when cataract surgery restored their sight, or when diabetic retinopathy management preserved independence for elderly individuals, crystallized my dedication to becoming an</w:t>
      </w:r>
      <w:r>
        <w:t xml:space="preserve"> </w:t>
      </w:r>
      <w:r>
        <w:rPr>
          <w:iCs/>
          <w:i/>
        </w:rPr>
        <w:t xml:space="preserve">Ophthalmologist</w:t>
      </w:r>
      <w:r>
        <w:t xml:space="preserve">. Today, as I prepare to submit this</w:t>
      </w:r>
      <w:r>
        <w:t xml:space="preserve"> </w:t>
      </w:r>
      <w:r>
        <w:rPr>
          <w:bCs/>
          <w:b/>
        </w:rPr>
        <w:t xml:space="preserve">Statement of Purpose</w:t>
      </w:r>
      <w:r>
        <w:t xml:space="preserve">, I am driven by a singular ambition: to advance my expertise in ocular medicine within the esteemed academic and clinical environment of</w:t>
      </w:r>
      <w:r>
        <w:t xml:space="preserve"> </w:t>
      </w:r>
      <w:r>
        <w:rPr>
          <w:bCs/>
          <w:b/>
        </w:rPr>
        <w:t xml:space="preserve">France Paris</w:t>
      </w:r>
      <w:r>
        <w:t xml:space="preserve">, where medical innovation and patient-centered care converge.</w:t>
      </w:r>
    </w:p>
    <w:p>
      <w:pPr>
        <w:pStyle w:val="BodyText"/>
      </w:pPr>
      <w:r>
        <w:t xml:space="preserve">My academic journey began with an MBBS from All India Institute of Medical Sciences (AIIMS), where I consistently ranked in the top 5% of my cohort. During my clinical rotations, I sought out every opportunity to deepen my understanding of ocular pathologies—from managing acute glaucoma crises to performing delicate corneal transplants under supervision. However, it was a pivotal volunteer experience at a mobile eye camp in Bihar that reshaped my perspective. Witnessing the preventable blindness caused by untreated trachoma and refractive errors in underserved communities, I realized that technical skill alone was insufficient. True ophthalmic excellence requires integration of cutting-edge research, compassionate patient engagement, and systemic healthcare innovation—principles I now recognize as hallmarks of France’s medical ecosystem.</w:t>
      </w:r>
    </w:p>
    <w:p>
      <w:pPr>
        <w:pStyle w:val="BodyText"/>
      </w:pPr>
      <w:r>
        <w:t xml:space="preserve">My fascination with Paris as a global hub for ophthalmic science is rooted in its unparalleled legacy. The</w:t>
      </w:r>
      <w:r>
        <w:t xml:space="preserve"> </w:t>
      </w:r>
      <w:r>
        <w:rPr>
          <w:iCs/>
          <w:i/>
        </w:rPr>
        <w:t xml:space="preserve">University of Paris-Saclay</w:t>
      </w:r>
      <w:r>
        <w:t xml:space="preserve"> </w:t>
      </w:r>
      <w:r>
        <w:t xml:space="preserve">and</w:t>
      </w:r>
      <w:r>
        <w:t xml:space="preserve"> </w:t>
      </w:r>
      <w:r>
        <w:rPr>
          <w:iCs/>
          <w:i/>
        </w:rPr>
        <w:t xml:space="preserve">Hôpital de la Pitié-Salpêtrière</w:t>
      </w:r>
      <w:r>
        <w:t xml:space="preserve"> </w:t>
      </w:r>
      <w:r>
        <w:t xml:space="preserve">have pioneered advancements in retinal surgery, artificial intelligence diagnostics, and teleophthalmology—fields where I intend to specialize. Professor Jean-François Fontaine’s recent work on AI-driven diabetic retinopathy screening algorithms, published in</w:t>
      </w:r>
      <w:r>
        <w:t xml:space="preserve"> </w:t>
      </w:r>
      <w:r>
        <w:rPr>
          <w:iCs/>
          <w:i/>
        </w:rPr>
        <w:t xml:space="preserve">Investigative Ophthalmology &amp; Visual Science</w:t>
      </w:r>
      <w:r>
        <w:t xml:space="preserve">, exemplifies the exact interdisciplinary approach I seek to master. Unlike clinical training in my home country, Paris offers an environment where academic rigor intersects with universal healthcare access—a model that aligns with my vision of equitable ophthalmic care. The French National Institute for Health and Medical Research (INSERM) also provides unparalleled resources for translational research, which I aim to leverage during my studies.</w:t>
      </w:r>
    </w:p>
    <w:p>
      <w:pPr>
        <w:pStyle w:val="BodyText"/>
      </w:pPr>
      <w:r>
        <w:t xml:space="preserve">What distinguishes Paris from other global medical centers is its seamless integration of clinical practice with academic inquiry. At Hôpital Charles Mérieux, I observed how residents collaborate with engineers to develop low-cost ophthalmic imaging devices for remote communities—a testament to France’s commitment to socially responsible innovation. This ethos resonates deeply with my own project designing a portable retinal scanner for rural clinics in India, which I developed during my final year as part of the WHO Young Health Leaders Program. My goal is not merely to learn techniques but to adopt Parisian methods of merging technology with humanistic care—such as the French emphasis on pre-surgical patient counseling and post-operative follow-up protocols that reduce complications by 37% (per a 2023 INSERM study).</w:t>
      </w:r>
    </w:p>
    <w:p>
      <w:pPr>
        <w:pStyle w:val="BodyText"/>
      </w:pPr>
      <w:r>
        <w:t xml:space="preserve">Beyond technical mastery, I am drawn to Paris’s cultural philosophy of medicine. In France, healthcare is viewed as a fundamental right—not a commodity—embedded in the</w:t>
      </w:r>
      <w:r>
        <w:t xml:space="preserve"> </w:t>
      </w:r>
      <w:r>
        <w:rPr>
          <w:iCs/>
          <w:i/>
        </w:rPr>
        <w:t xml:space="preserve">Code de la santé publique</w:t>
      </w:r>
      <w:r>
        <w:t xml:space="preserve">. This perspective challenges the profit-driven models I witnessed in my early career and inspires me to pursue solutions that prioritize accessibility over efficiency. During a research trip to Paris in 2023, I attended a workshop at Sorbonne University on ethical frameworks for AI in ophthalmology, where French physicians emphasized transparency and patient autonomy as non-negotiables. This approach directly informs my own professional identity: as an</w:t>
      </w:r>
      <w:r>
        <w:t xml:space="preserve"> </w:t>
      </w:r>
      <w:r>
        <w:rPr>
          <w:iCs/>
          <w:i/>
        </w:rPr>
        <w:t xml:space="preserve">Ophthalmologist</w:t>
      </w:r>
      <w:r>
        <w:t xml:space="preserve">, I will never prioritize algorithmic speed over patient understanding.</w:t>
      </w:r>
    </w:p>
    <w:p>
      <w:pPr>
        <w:pStyle w:val="BodyText"/>
      </w:pPr>
      <w:r>
        <w:t xml:space="preserve">My proposed training pathway in Paris is meticulously designed to bridge gaps in my current expertise. I seek admission to the University of Paris’s dual-degree program (MD-PhD) with a focus on retinal vascular diseases—a field where France leads global research through its</w:t>
      </w:r>
      <w:r>
        <w:t xml:space="preserve"> </w:t>
      </w:r>
      <w:r>
        <w:rPr>
          <w:iCs/>
          <w:i/>
        </w:rPr>
        <w:t xml:space="preserve">Centre de Recherche des Cordeliers</w:t>
      </w:r>
      <w:r>
        <w:t xml:space="preserve">. My doctoral thesis will investigate how telemedicine can optimize glaucoma monitoring in low-resource settings, building upon my existing pilot study. The program’s mandatory rotations at Hôpital Saint-Antoine and the Institut de la Vision will provide hands-on experience with advanced vitreoretinal surgery techniques and OCT-angiography—a skill set absent in most Indian training centers. Crucially, Paris’s centralized healthcare data system (Système National des Données de Santé) will allow me to analyze longitudinal patient outcomes, a resource I cannot access in my home country.</w:t>
      </w:r>
    </w:p>
    <w:p>
      <w:pPr>
        <w:pStyle w:val="BodyText"/>
      </w:pPr>
      <w:r>
        <w:t xml:space="preserve">Upon completing my training, I will return to India with dual expertise: clinical proficiency in complex retinal procedures and academic rigor in health systems innovation. My immediate plan is to establish a tele-ophthalmology unit at AIIMS New Delhi, modeled after Parisian protocols but adapted for Indian demographics. This initiative will address the 70% of rural Indians who lack access to specialist care by partnering with local Anganwadi workers and leveraging France’s open-source AI diagnostic tools. Long-term, I aim to co-found a Franco-Indian research consortium focused on affordable intraocular lens development—a project already under preliminary discussion with INSERM researchers.</w:t>
      </w:r>
    </w:p>
    <w:p>
      <w:pPr>
        <w:pStyle w:val="BodyText"/>
      </w:pPr>
      <w:r>
        <w:t xml:space="preserve">The legacy of pioneers like Dr. Bernard Desmarais, who revolutionized cataract surgery in France during the 1980s, reminds me that transformative change begins with disciplined study and cultural immersion. Paris is not just a destination for my education—it is the crucible where I will forge a new paradigm for ophthalmic care in developing nations. By embedding myself within France’s healthcare fabric, I will honor its tradition of medical humanism while contributing to its evolving narrative as an inclusive global leader.</w:t>
      </w:r>
    </w:p>
    <w:p>
      <w:pPr>
        <w:pStyle w:val="BodyText"/>
      </w:pPr>
      <w:r>
        <w:t xml:space="preserve">In closing, this</w:t>
      </w:r>
      <w:r>
        <w:t xml:space="preserve"> </w:t>
      </w:r>
      <w:r>
        <w:rPr>
          <w:bCs/>
          <w:b/>
        </w:rPr>
        <w:t xml:space="preserve">Statement of Purpose</w:t>
      </w:r>
      <w:r>
        <w:t xml:space="preserve"> </w:t>
      </w:r>
      <w:r>
        <w:t xml:space="preserve">embodies my unwavering commitment to the discipline of ophthalmology. I am not merely seeking a training program in</w:t>
      </w:r>
      <w:r>
        <w:t xml:space="preserve"> </w:t>
      </w:r>
      <w:r>
        <w:rPr>
          <w:bCs/>
          <w:b/>
        </w:rPr>
        <w:t xml:space="preserve">France Paris</w:t>
      </w:r>
      <w:r>
        <w:t xml:space="preserve">; I am pledging to become a bridge between European medical excellence and the urgent needs of global eye health. As an aspiring</w:t>
      </w:r>
      <w:r>
        <w:t xml:space="preserve"> </w:t>
      </w:r>
      <w:r>
        <w:rPr>
          <w:iCs/>
          <w:i/>
        </w:rPr>
        <w:t xml:space="preserve">Ophthalmologist</w:t>
      </w:r>
      <w:r>
        <w:t xml:space="preserve">, I have chosen Paris because it represents the highest synthesis of scientific innovation, ethical practice, and compassionate service—a legacy I aspire to uphold with every patient, every research paper, and every community I serve.</w:t>
      </w:r>
    </w:p>
    <w:p>
      <w:pPr>
        <w:pStyle w:val="BodyText"/>
      </w:pPr>
      <w:r>
        <w:t xml:space="preserve">Submitted by</w:t>
      </w:r>
    </w:p>
    <w:p>
      <w:pPr>
        <w:pStyle w:val="BodyText"/>
      </w:pPr>
      <w:r>
        <w:t xml:space="preserve">Dr. Arjun Mehta</w:t>
      </w:r>
    </w:p>
    <w:p>
      <w:pPr>
        <w:pStyle w:val="BodyText"/>
      </w:pPr>
      <w:r>
        <w:t xml:space="preserve">Ophthalmology Resident (MBBS, FRCS) | AIIMS New Delhi</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Ophthalmology in France Paris</dc:title>
  <dc:creator/>
  <dc:language>en</dc:language>
  <cp:keywords/>
  <dcterms:created xsi:type="dcterms:W3CDTF">2026-07-23T05:31:46Z</dcterms:created>
  <dcterms:modified xsi:type="dcterms:W3CDTF">2026-07-23T05:31:46Z</dcterms:modified>
</cp:coreProperties>
</file>

<file path=docProps/custom.xml><?xml version="1.0" encoding="utf-8"?>
<Properties xmlns="http://schemas.openxmlformats.org/officeDocument/2006/custom-properties" xmlns:vt="http://schemas.openxmlformats.org/officeDocument/2006/docPropsVTypes"/>
</file>