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0a4d4cf3fb241ac29e55faa7aa087cd69dffd0c"/>
    <w:p>
      <w:pPr>
        <w:pStyle w:val="Heading1"/>
      </w:pPr>
      <w:r>
        <w:t xml:space="preserve">Statement of Purpose: Commitment to Advancing Ophthalmic Care in Ghana Accra</w:t>
      </w:r>
    </w:p>
    <w:p>
      <w:pPr>
        <w:pStyle w:val="FirstParagraph"/>
      </w:pPr>
      <w:r>
        <w:t xml:space="preserve">As I prepare this Statement of Purpose, I reflect deeply on my unwavering dedication to becoming a transformative Ophthalmologist committed to serving the people of Ghana, with a specific focus on Accra and its surrounding communities. This document articulates not merely my professional aspirations but my profound commitment to addressing the critical ophthalmic healthcare gaps that persist in Ghana’s capital city and beyond. With an estimated 1.5 million Ghanaians living with vision impairment—70% of which is preventable or treatable—the need for skilled, compassionate eye care professionals in Accra has never been more urgent. My journey to this pivotal moment is rooted in a promise I made to myself: to dedicate my expertise where it can save sight and restore dignity.</w:t>
      </w:r>
    </w:p>
    <w:bookmarkStart w:id="20" w:name="Xc29043c54d60692586c8931d6fd23d98726b608"/>
    <w:p>
      <w:pPr>
        <w:pStyle w:val="Heading2"/>
      </w:pPr>
      <w:r>
        <w:t xml:space="preserve">Personal Motivation and Academic Foundation</w:t>
      </w:r>
    </w:p>
    <w:p>
      <w:pPr>
        <w:pStyle w:val="FirstParagraph"/>
      </w:pPr>
      <w:r>
        <w:t xml:space="preserve">My passion for ophthalmology was ignited during a volunteer medical mission in Kumasi, Ghana, where I witnessed the devastating impact of untreated cataracts on elderly farmers. One memory remains indelible: a grandmother named Ama who could no longer tend her cassava field due to blindness from cataracts—a condition easily reversible with surgery. This experience crystallized my resolve to become an Ophthalmologist equipped to make a tangible difference in Ghanaian communities. I pursued my medical degree at the University of Cape Coast, specializing in ophthalmology through rigorous training at the Korle Bu Teaching Hospital’s Eye Unit, Ghana’s premier ophthalmic center. My residency included advanced surgical training in cataract extraction, glaucoma management, and diabetic retinopathy screening—skills directly applicable to Accra’s high-burden disease profile.</w:t>
      </w:r>
    </w:p>
    <w:bookmarkEnd w:id="20"/>
    <w:bookmarkStart w:id="21" w:name="X3ff5856c43a9ee02a98f7fe4aa9c5b1e4ed4df5"/>
    <w:p>
      <w:pPr>
        <w:pStyle w:val="Heading2"/>
      </w:pPr>
      <w:r>
        <w:t xml:space="preserve">Understanding the Ophthalmic Landscape in Ghana Accra</w:t>
      </w:r>
    </w:p>
    <w:p>
      <w:pPr>
        <w:pStyle w:val="FirstParagraph"/>
      </w:pPr>
      <w:r>
        <w:t xml:space="preserve">Ghana Accra faces unique challenges: a 40% urban-rural disparity in eye care access, an overwhelming cataract backlog exceeding 300,000 cases, and limited infrastructure for retinal care. While Accra boasts institutions like the Ghana Eye Care Foundation and the University of Ghana Medical Center, service gaps persist in underserved neighborhoods such as Ashaiman and Nima. As a future Ophthalmologist committed to Ghana’s National Eye Health Strategy 2021–2030, I recognize that effective care must transcend hospital walls. My vision for Accra includes integrating mobile eye clinics into community health centers, leveraging telemedicine partnerships with Korle Bu, and training community health workers in basic eye screenings. This approach aligns with Ghana’s goal to reduce avoidable blindness by 50% by 2030—making it a cornerstone of my professional mission.</w:t>
      </w:r>
    </w:p>
    <w:bookmarkEnd w:id="21"/>
    <w:bookmarkStart w:id="22" w:name="X03654ccb1c50a7859579e1101a364cbf2a6f9b2"/>
    <w:p>
      <w:pPr>
        <w:pStyle w:val="Heading2"/>
      </w:pPr>
      <w:r>
        <w:t xml:space="preserve">Professional Alignment with Ghana Accra’s Needs</w:t>
      </w:r>
    </w:p>
    <w:p>
      <w:pPr>
        <w:pStyle w:val="FirstParagraph"/>
      </w:pPr>
      <w:r>
        <w:t xml:space="preserve">My clinical experience directly addresses Accra’s most pressing ophthalmic needs. During my residency, I assisted in over 1,500 cataract surgeries at Korle Bu, reducing average wait times by 30% through streamlined patient triage. I also co-developed a diabetic retinopathy screening protocol now adopted by three Accra clinics—a critical initiative given Ghana’s rising diabetes prevalence (23% among adults). Furthermore, I collaborated with the Ghana Medical Association on advocacy efforts to increase government funding for eye care, securing resources for 10 community-based vision screenings in Greater Accra. These experiences taught me that sustainable impact requires systemic engagement—working *with* local stakeholders, not just *for* them.</w:t>
      </w:r>
    </w:p>
    <w:p>
      <w:pPr>
        <w:pStyle w:val="BodyText"/>
      </w:pPr>
      <w:r>
        <w:t xml:space="preserve">As an Ophthalmologist seeking to serve in Ghana Accra, I am committed to bridging the gap between global best practices and locally feasible solutions. For instance, I propose establishing a fellowship program at Accra’s eye hospitals focused on training mid-level practitioners in low-cost surgical techniques—addressing Ghana’s critical shortage of 500+ ophthalmic staff. This initiative would empower Ghanaian healthcare workers to extend services into rural districts like Ga East, where Accra’s influence can ripple outward. My approach is deeply rooted in Ghanaian context: I speak Twi and have studied local health beliefs, ensuring culturally competent care that respects traditions while advancing medical science.</w:t>
      </w:r>
    </w:p>
    <w:bookmarkEnd w:id="22"/>
    <w:bookmarkStart w:id="23" w:name="X83dbbec734455b877a3f3c4cb8e9bbd69ef8215"/>
    <w:p>
      <w:pPr>
        <w:pStyle w:val="Heading2"/>
      </w:pPr>
      <w:r>
        <w:t xml:space="preserve">Long-Term Vision for Ophthalmic Care in Ghana</w:t>
      </w:r>
    </w:p>
    <w:p>
      <w:pPr>
        <w:pStyle w:val="FirstParagraph"/>
      </w:pPr>
      <w:r>
        <w:t xml:space="preserve">Beyond clinical work, I envision becoming a leader in shaping eye health policy. In Accra, I aim to partner with the Ministry of Health to integrate comprehensive vision care into Ghana’s National Health Insurance Scheme (NHIS), ensuring affordability for low-income families. My research on cost-effective cataract delivery models—validated during my fellowship at Kumasi’s Eye Clinic—will inform these efforts, maximizing resource use in a constrained budget environment. I also plan to establish an Accra-based center of excellence for pediatric ophthalmology, where Ghanaian children with congenital cataracts or retinopathy of prematurity receive timely interventions that prevent lifelong disability.</w:t>
      </w:r>
    </w:p>
    <w:bookmarkEnd w:id="23"/>
    <w:bookmarkStart w:id="24" w:name="X1cf25f7587f053eaafa0842470c75d1d97b7572"/>
    <w:p>
      <w:pPr>
        <w:pStyle w:val="Heading2"/>
      </w:pPr>
      <w:r>
        <w:t xml:space="preserve">Why Ghana Accra? A Personal and Professional Imperative</w:t>
      </w:r>
    </w:p>
    <w:p>
      <w:pPr>
        <w:pStyle w:val="FirstParagraph"/>
      </w:pPr>
      <w:r>
        <w:t xml:space="preserve">Ghana Accra is more than a location; it is the epicenter of my purpose. As I complete this Statement of Purpose, I reaffirm that my commitment to ophthalmology in Ghana extends beyond career advancement—it is a covenant with communities who have waited too long for sight. The vibrant energy of Accra, its cultural richness, and the resilience of its people inspire me daily. I seek not merely to practice medicine here but to embed myself as an advocate for eye health within Accra’s social fabric. My ultimate goal is to ensure that no Ghanaian child grows up fearing blindness, no elder misses a grandchild’s birthday due to cataracts, and no mother worries about her child’s vision. This is the legacy I aspire to build in Ghana Accra—a future where sight is a universal right.</w:t>
      </w:r>
    </w:p>
    <w:p>
      <w:pPr>
        <w:pStyle w:val="BodyText"/>
      </w:pPr>
      <w:r>
        <w:t xml:space="preserve">I stand ready to bring my skills, passion, and unwavering commitment as an Ophthalmologist to serve Ghana Accra with excellence. With your support, I will transform this Statement of Purpose into action—restoring vision, empowering communities, and contributing to the bright future of eye health in Ghana.</w:t>
      </w:r>
    </w:p>
    <w:p>
      <w:pPr>
        <w:pStyle w:val="BodyText"/>
      </w:pPr>
      <w:r>
        <w:rPr>
          <w:bCs/>
          <w:b/>
        </w:rPr>
        <w:t xml:space="preserve">Submitted by:</w:t>
      </w:r>
      <w:r>
        <w:t xml:space="preserve"> </w:t>
      </w:r>
      <w:r>
        <w:t xml:space="preserve">Dr. Kwame Adjei</w:t>
      </w:r>
      <w:r>
        <w:br/>
      </w: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Ghana Accra</dc:title>
  <dc:creator/>
  <dc:language>en</dc:language>
  <cp:keywords/>
  <dcterms:created xsi:type="dcterms:W3CDTF">2026-07-23T21:39:07Z</dcterms:created>
  <dcterms:modified xsi:type="dcterms:W3CDTF">2026-07-23T21:39:07Z</dcterms:modified>
</cp:coreProperties>
</file>

<file path=docProps/custom.xml><?xml version="1.0" encoding="utf-8"?>
<Properties xmlns="http://schemas.openxmlformats.org/officeDocument/2006/custom-properties" xmlns:vt="http://schemas.openxmlformats.org/officeDocument/2006/docPropsVTypes"/>
</file>