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for</w:t>
      </w:r>
      <w:r>
        <w:t xml:space="preserve"> </w:t>
      </w:r>
      <w:r>
        <w:t xml:space="preserve">Indonesia</w:t>
      </w:r>
      <w:r>
        <w:t xml:space="preserve"> </w:t>
      </w:r>
      <w:r>
        <w:t xml:space="preserve">Jakarta</w:t>
      </w:r>
    </w:p>
    <w:bookmarkStart w:id="25" w:name="X46667585ff6bb1aae9e35bea254b9da9e552fcb"/>
    <w:p>
      <w:pPr>
        <w:pStyle w:val="Heading1"/>
      </w:pPr>
      <w:r>
        <w:t xml:space="preserve">Statement of Purpose for Ophthalmology Practice in Indonesia Jakarta</w:t>
      </w:r>
    </w:p>
    <w:p>
      <w:pPr>
        <w:pStyle w:val="FirstParagraph"/>
      </w:pPr>
      <w:r>
        <w:t xml:space="preserve">As a dedicated medical professional with a profound commitment to preserving sight and enhancing visual health, I am submitting this Statement of Purpose to formally express my aspiration to establish my career as an Ophthalmologist within the vibrant and rapidly evolving healthcare landscape of Indonesia Jakarta. This document serves not merely as a declaration of intent, but as a comprehensive articulation of my academic foundation, clinical experiences, cultural alignment with Indonesian society, and unwavering dedication to addressing the unique ophthalmic challenges faced by Jakarta's diverse population.</w:t>
      </w:r>
    </w:p>
    <w:bookmarkStart w:id="20" w:name="academic-and-clinical-foundation"/>
    <w:p>
      <w:pPr>
        <w:pStyle w:val="Heading2"/>
      </w:pPr>
      <w:r>
        <w:t xml:space="preserve">Academic and Clinical Foundation</w:t>
      </w:r>
    </w:p>
    <w:p>
      <w:pPr>
        <w:pStyle w:val="FirstParagraph"/>
      </w:pPr>
      <w:r>
        <w:t xml:space="preserve">My journey toward becoming an Ophthalmologist began during my medical studies at [Your University/Institution], where I immersed myself in both the scientific rigor of ophthalmic medicine and the ethical imperative of patient-centered care. My clinical rotations across tertiary hospitals exposed me to a spectrum of ocular pathologies—from diabetic retinopathy and glaucoma, which are increasingly prevalent in Southeast Asia due to rising metabolic syndrome rates, to traumatic eye injuries common in urban settings. I consistently sought opportunities to engage with underserved communities, including free screening camps organized by local NGOs. These experiences crystallized my understanding that effective ophthalmic care transcends surgical skill; it demands empathy, cultural competence, and a strategic approach tailored to regional health infrastructures.</w:t>
      </w:r>
    </w:p>
    <w:bookmarkEnd w:id="20"/>
    <w:bookmarkStart w:id="21" w:name="X511dd7f9da95035ba7cbee456bdf42dea3728b8"/>
    <w:p>
      <w:pPr>
        <w:pStyle w:val="Heading2"/>
      </w:pPr>
      <w:r>
        <w:t xml:space="preserve">Why Indonesia Jakarta? A Targeted Commitment</w:t>
      </w:r>
    </w:p>
    <w:p>
      <w:pPr>
        <w:pStyle w:val="FirstParagraph"/>
      </w:pPr>
      <w:r>
        <w:t xml:space="preserve">Jakarta, as the capital city of Indonesia and a megacity housing over 10 million residents, presents both profound challenges and unparalleled opportunities for an Ophthalmologist. The city grapples with significant ophthalmic burdens: air pollution accelerating dry eye syndromes, high rates of screen-related eye strain among its digital-savvy youth, and a rapidly aging population demanding cataract surgeries. According to the World Health Organization (WHO), Indonesia ranks among the top countries globally for preventable blindness due to barriers in access and awareness. In Jakarta specifically, while advanced facilities exist in affluent areas like South Jakarta, marginalized communities in districts such as East Jakarta or North Bekasi face severe shortages of specialized eye care. This disparity is not merely a clinical issue—it is a social justice imperative I am resolved to address.</w:t>
      </w:r>
    </w:p>
    <w:p>
      <w:pPr>
        <w:pStyle w:val="BodyText"/>
      </w:pPr>
      <w:r>
        <w:t xml:space="preserve">My motivation for specializing in Indonesia Jakarta extends beyond professional ambition. Having volunteered with the Indonesian Medical Association (IDI) during my final year, I witnessed firsthand how cultural humility bridges gaps between care providers and patients. Learning Bahasa Indonesia, understanding local health beliefs (e.g., misconceptions about cataract surgery), and respecting familial decision-making processes are non-negotiable components of effective practice in this context. My Statement of Purpose is thus intrinsically linked to Jakarta’s identity: it acknowledges the city’s dynamism, its demographic realities, and its urgent need for physicians who will not just work *in* Jakarta, but truly serve *with* its people.</w:t>
      </w:r>
    </w:p>
    <w:bookmarkEnd w:id="21"/>
    <w:bookmarkStart w:id="22" w:name="X38a5d09288cdafd9943670c1bd05fda7ba48a68"/>
    <w:p>
      <w:pPr>
        <w:pStyle w:val="Heading2"/>
      </w:pPr>
      <w:r>
        <w:t xml:space="preserve">Alignment with Jakarta's Healthcare Vision</w:t>
      </w:r>
    </w:p>
    <w:p>
      <w:pPr>
        <w:pStyle w:val="FirstParagraph"/>
      </w:pPr>
      <w:r>
        <w:t xml:space="preserve">Indonesia’s National Eye Health Strategy prioritizes expanding access to comprehensive eye care, particularly in urban centers where demand outstrips supply. I align my professional goals with this vision by proposing a dual approach: clinical excellence at institutions like Cipto Mangunkusumo Hospital (RSCM) or Persahabatan Hospital, coupled with community-based initiatives. For instance, I aim to collaborate with local health workers to implement mobile screening units in Jakarta’s peri-urban slums, targeting high-risk groups such as elderly residents and factory laborers exposed to industrial hazards. My training in teleophthalmology—gained through a fellowship at [Relevant Institution]—positions me uniquely to support remote consultations for patients in geographically isolated neighborhoods, thereby extending care beyond clinic walls.</w:t>
      </w:r>
    </w:p>
    <w:bookmarkEnd w:id="22"/>
    <w:bookmarkStart w:id="23" w:name="X42996e7a03fd8a44c2b25a27fee5ad54da4c832"/>
    <w:p>
      <w:pPr>
        <w:pStyle w:val="Heading2"/>
      </w:pPr>
      <w:r>
        <w:t xml:space="preserve">Future Contributions and Long-Term Vision</w:t>
      </w:r>
    </w:p>
    <w:p>
      <w:pPr>
        <w:pStyle w:val="FirstParagraph"/>
      </w:pPr>
      <w:r>
        <w:t xml:space="preserve">As an Ophthalmologist in Indonesia Jakarta, I envision myself contributing to three critical areas. First, clinical innovation: integrating AI-assisted retinal imaging into routine screenings to detect diabetic eye disease earlier—a priority given Jakarta’s 15% diabetes prevalence. Second, capacity building: mentoring junior physicians and nurses at public hospitals through structured workshops on cataract surgery techniques adapted for resource-constrained settings. Third, advocacy: partnering with the Ministry of Health to develop culturally resonant educational materials in Bahasa Indonesia about eye health prevention, dispelling myths that deter rural patients from seeking care. My Statement of Purpose is not a static document but a living roadmap—a pledge to grow alongside Jakarta’s healthcare ecosystem.</w:t>
      </w:r>
    </w:p>
    <w:p>
      <w:pPr>
        <w:pStyle w:val="BodyText"/>
      </w:pPr>
      <w:r>
        <w:t xml:space="preserve">Furthermore, I recognize that sustainable impact requires collaboration. I have already initiated contact with the Jakarta Ophthalmology Society (JOS) and Indonesian Retina Society (IRS) to explore joint research on urban eye disease patterns. My proposed projects will emphasize data collection relevant to Jakarta’s demographic profile, such as analyzing the correlation between traffic-related air pollution (PM2.5 levels often exceed WHO limits in Jakarta) and incidence of conjunctivitis or dry eye. This evidence-based approach ensures that my work as an Ophthalmologist remains grounded in local needs rather than generic frameworks.</w:t>
      </w:r>
    </w:p>
    <w:bookmarkEnd w:id="23"/>
    <w:bookmarkStart w:id="24" w:name="conclusion-a-personal-promise-to-jakarta"/>
    <w:p>
      <w:pPr>
        <w:pStyle w:val="Heading2"/>
      </w:pPr>
      <w:r>
        <w:t xml:space="preserve">Conclusion: A Personal Promise to Jakarta</w:t>
      </w:r>
    </w:p>
    <w:p>
      <w:pPr>
        <w:pStyle w:val="FirstParagraph"/>
      </w:pPr>
      <w:r>
        <w:t xml:space="preserve">In conclusion, this Statement of Purpose encapsulates my unwavering resolve to practice as an Ophthalmologist within Indonesia Jakarta—not as a temporary assignment, but as a lifelong commitment. I am prepared to immerse myself in the city’s cultural fabric, learn from its communities, and contribute meaningfully to reducing blindness rates through innovation, compassion, and partnership. Jakarta deserves ophthalmic care that is accessible, respectful of local context, and relentlessly forward-thinking. I am eager to bring my skills to this mission and stand ready to answer the call of sight for millions in Indonesia’s capital city.</w:t>
      </w:r>
    </w:p>
    <w:p>
      <w:pPr>
        <w:pStyle w:val="BodyText"/>
      </w:pPr>
      <w:r>
        <w:t xml:space="preserve">Thank you for considering my application. I look forward to the opportunity to discuss how my vision aligns with your institution’s goals for advancing eye health in Indonesia Jakarta.</w:t>
      </w:r>
    </w:p>
    <w:p>
      <w:pPr>
        <w:pStyle w:val="BodyText"/>
      </w:pPr>
      <w:r>
        <w:t xml:space="preserve">Sincerely,</w:t>
      </w:r>
      <w:r>
        <w:br/>
      </w:r>
      <w:r>
        <w:t xml:space="preserve">[Your Full Name]</w:t>
      </w:r>
      <w:r>
        <w:br/>
      </w:r>
      <w:r>
        <w:t xml:space="preserve">Aspiring Ophthalmologist, Indonesia Jakarta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for Indonesia Jakarta</dc:title>
  <dc:creator/>
  <cp:keywords/>
  <dcterms:created xsi:type="dcterms:W3CDTF">2026-07-23T11:48:53Z</dcterms:created>
  <dcterms:modified xsi:type="dcterms:W3CDTF">2026-07-23T11:48:53Z</dcterms:modified>
</cp:coreProperties>
</file>

<file path=docProps/custom.xml><?xml version="1.0" encoding="utf-8"?>
<Properties xmlns="http://schemas.openxmlformats.org/officeDocument/2006/custom-properties" xmlns:vt="http://schemas.openxmlformats.org/officeDocument/2006/docPropsVTypes"/>
</file>