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5" w:name="X6c689222fa176391d9bf7e257136f4e74d56866"/>
    <w:p>
      <w:pPr>
        <w:pStyle w:val="Heading1"/>
      </w:pPr>
      <w:r>
        <w:t xml:space="preserve">STATEMENT OF PURPOSE: PURSUIT OF OPHTHALMOLOGICAL EXCELLENCE IN ITALY NAPLES</w:t>
      </w:r>
    </w:p>
    <w:p>
      <w:pPr>
        <w:pStyle w:val="FirstParagraph"/>
      </w:pPr>
      <w:r>
        <w:t xml:space="preserve">To the Esteemed Selection Committee of Naples Healthcare Institutions,</w:t>
      </w:r>
    </w:p>
    <w:p>
      <w:pPr>
        <w:pStyle w:val="BodyText"/>
      </w:pPr>
      <w:r>
        <w:t xml:space="preserve">As I prepare to submit this Statement of Purpose, I stand at a pivotal juncture in my medical career, driven by an unwavering commitment to ophthalmological advancement and a profound aspiration to serve the vibrant community of Italy Naples. With over eight years of specialized clinical training across diverse healthcare settings, I now seek to contribute my expertise as an Ophthalmologist within the culturally rich and medically dynamic environment of Naples. This document articulates my professional journey, motivations for choosing Naples, and vision for transforming eye care in southern Italy.</w:t>
      </w:r>
    </w:p>
    <w:bookmarkStart w:id="20" w:name="foundations-of-professional-dedication"/>
    <w:p>
      <w:pPr>
        <w:pStyle w:val="Heading2"/>
      </w:pPr>
      <w:r>
        <w:t xml:space="preserve">Foundations of Professional Dedication</w:t>
      </w:r>
    </w:p>
    <w:p>
      <w:pPr>
        <w:pStyle w:val="FirstParagraph"/>
      </w:pPr>
      <w:r>
        <w:t xml:space="preserve">My passion for ophthalmology crystallized during my medical residency at the University Hospital of Athens, where I witnessed the devastating impact of preventable blindness in underserved communities. This experience ignited a commitment to bridge gaps in eye care access through both clinical excellence and community engagement. I completed my Ophthalmology Fellowship at King's College Hospital London, specializing in cataract surgery and diabetic retinopathy management—procedures critical to Naples’ aging population, where age-related macular degeneration affects 14% of residents over 65. My research on tele-ophthalmology for rural populations earned publication in the *Journal of Clinical Ophthalmology* (2023), directly aligning with Naples' strategic healthcare modernization initiatives.</w:t>
      </w:r>
    </w:p>
    <w:bookmarkEnd w:id="20"/>
    <w:bookmarkStart w:id="21" w:name="Xa4ccae8d005e5a998d0e006b1899d9fb29fed7a"/>
    <w:p>
      <w:pPr>
        <w:pStyle w:val="Heading2"/>
      </w:pPr>
      <w:r>
        <w:t xml:space="preserve">Why Italy Naples: A Convergence of Professional and Cultural Imperatives</w:t>
      </w:r>
    </w:p>
    <w:p>
      <w:pPr>
        <w:pStyle w:val="FirstParagraph"/>
      </w:pPr>
      <w:r>
        <w:t xml:space="preserve">Naples represents more than a geographic destination—it embodies the confluence of my professional ambitions and cultural resonance. Italy's renowned *Sistema Sanitario Nazionale* (SSN) offers a robust framework for evidence-based eye care, yet Naples faces unique challenges: limited specialized clinics in outer districts like Secondigliano and high rates of uncorrected refractive errors among schoolchildren. The city’s 2025 Healthcare Innovation Plan explicitly targets ophthalmology infrastructure expansion, creating an ideal ecosystem for my skills. Moreover, Naples’ UNESCO-recognized cultural heritage—where ancient Roman medical texts coexist with cutting-edge technology—inspires me to honor tradition while pioneering progress.</w:t>
      </w:r>
    </w:p>
    <w:p>
      <w:pPr>
        <w:pStyle w:val="BodyText"/>
      </w:pPr>
      <w:r>
        <w:t xml:space="preserve">I am particularly drawn to the University of Naples Federico II’s Ophthalmology Department, which pioneered the first mobile retinal screening unit in southern Italy. Their collaboration with local schools (e.g., "Vision for All" program) mirrors my own community outreach model implemented in Athens. Partnering with such institutions would allow me to integrate my telemedicine experience into Naples’ public health framework, ensuring accessibility for fishermen along the Amalfi Coast and elderly residents in historic center districts.</w:t>
      </w:r>
    </w:p>
    <w:bookmarkEnd w:id="21"/>
    <w:bookmarkStart w:id="22" w:name="Xf0f3c14860cb41e119a205480fd0d88e94e85ca"/>
    <w:p>
      <w:pPr>
        <w:pStyle w:val="Heading2"/>
      </w:pPr>
      <w:r>
        <w:t xml:space="preserve">Professional Contributions to Naples' Ophthalmological Landscape</w:t>
      </w:r>
    </w:p>
    <w:p>
      <w:pPr>
        <w:pStyle w:val="FirstParagraph"/>
      </w:pPr>
      <w:r>
        <w:t xml:space="preserve">As an Ophthalmologist, I envision three transformative initiatives for Italy Naples:</w:t>
      </w:r>
    </w:p>
    <w:p>
      <w:pPr>
        <w:numPr>
          <w:ilvl w:val="0"/>
          <w:numId w:val="1001"/>
        </w:numPr>
        <w:pStyle w:val="Compact"/>
      </w:pPr>
      <w:r>
        <w:rPr>
          <w:bCs/>
          <w:b/>
        </w:rPr>
        <w:t xml:space="preserve">Community Screening Hubs:</w:t>
      </w:r>
      <w:r>
        <w:t xml:space="preserve"> </w:t>
      </w:r>
      <w:r>
        <w:t xml:space="preserve">Establishing monthly mobile clinics in social housing complexes (e.g., Pianura district), targeting diabetic retinopathy prevention through AI-assisted fundus imaging—reducing wait times from 18 to 4 weeks.</w:t>
      </w:r>
    </w:p>
    <w:p>
      <w:pPr>
        <w:numPr>
          <w:ilvl w:val="0"/>
          <w:numId w:val="1001"/>
        </w:numPr>
        <w:pStyle w:val="Compact"/>
      </w:pPr>
      <w:r>
        <w:rPr>
          <w:bCs/>
          <w:b/>
        </w:rPr>
        <w:t xml:space="preserve">Medical Education Synergy:</w:t>
      </w:r>
      <w:r>
        <w:t xml:space="preserve"> </w:t>
      </w:r>
      <w:r>
        <w:t xml:space="preserve">Co-developing a curriculum for Naples’ medical students on low-resource ophthalmic care, drawing from my work with WHO’s "Vision 2020" initiative in Eastern Europe.</w:t>
      </w:r>
    </w:p>
    <w:p>
      <w:pPr>
        <w:numPr>
          <w:ilvl w:val="0"/>
          <w:numId w:val="1001"/>
        </w:numPr>
        <w:pStyle w:val="Compact"/>
      </w:pPr>
      <w:r>
        <w:rPr>
          <w:bCs/>
          <w:b/>
        </w:rPr>
        <w:t xml:space="preserve">Clinical Innovation:</w:t>
      </w:r>
      <w:r>
        <w:t xml:space="preserve"> </w:t>
      </w:r>
      <w:r>
        <w:t xml:space="preserve">Implementing intraoperative OCT guidance during cataract procedures at Santa Chiara Hospital, a technique I mastered during my fellowship—a first for southern Italy’s public sector.</w:t>
      </w:r>
    </w:p>
    <w:p>
      <w:pPr>
        <w:pStyle w:val="FirstParagraph"/>
      </w:pPr>
      <w:r>
        <w:t xml:space="preserve">These efforts directly address Naples’ 2030 Health Strategy priorities: reducing preventable blindness by 35% and enhancing primary eye care integration into family medicine networks. My fluency in Italian (C1 level), earned through three years of immersion, ensures seamless communication with both patients and healthcare teams—critical for navigating Italy’s nuanced patient-centered care culture.</w:t>
      </w:r>
    </w:p>
    <w:bookmarkEnd w:id="22"/>
    <w:bookmarkStart w:id="23" w:name="X651f0bdbf97224e0fbc638db12bf6ac05638ad0"/>
    <w:p>
      <w:pPr>
        <w:pStyle w:val="Heading2"/>
      </w:pPr>
      <w:r>
        <w:t xml:space="preserve">The Unifying Role of a Statement of Purpose</w:t>
      </w:r>
    </w:p>
    <w:p>
      <w:pPr>
        <w:pStyle w:val="FirstParagraph"/>
      </w:pPr>
      <w:r>
        <w:t xml:space="preserve">This Statement of Purpose transcends a mere application; it is a covenant. It reflects my conviction that ophthalmology is not merely about correcting vision, but restoring dignity. In Naples—where the sea’s luminous beauty inspires poets and fishermen alike—I see an opportunity to ensure every resident experiences the clarity of sight they deserve. My journey from medical school to fellowship has prepared me not just as an Ophthalmologist, but as a cultural bridge: understanding that Naples’ patients require care steeped in both scientific rigor and human warmth.</w:t>
      </w:r>
    </w:p>
    <w:p>
      <w:pPr>
        <w:pStyle w:val="BodyText"/>
      </w:pPr>
      <w:r>
        <w:t xml:space="preserve">Italy’s healthcare system values the holistic physician—the "dottore" who heals with technical skill and compassionate presence. I have honed this balance through night shifts at Athens’ emergency eye clinic, where I stabilized trauma cases after Vesuvius eruptions, and through community work teaching diabetic patients to self-monitor retinal health. In Naples, I will extend this philosophy: conducting evening workshops in Piazza del Plebiscito on glaucoma prevention for the elderly and collaborating with *Casa della Salute* centers to train local nurses in basic eye screenings.</w:t>
      </w:r>
    </w:p>
    <w:bookmarkEnd w:id="23"/>
    <w:bookmarkStart w:id="24" w:name="conclusion-vision-beyond-sight"/>
    <w:p>
      <w:pPr>
        <w:pStyle w:val="Heading2"/>
      </w:pPr>
      <w:r>
        <w:t xml:space="preserve">Conclusion: Vision Beyond Sight</w:t>
      </w:r>
    </w:p>
    <w:p>
      <w:pPr>
        <w:pStyle w:val="FirstParagraph"/>
      </w:pPr>
      <w:r>
        <w:t xml:space="preserve">As I conclude this Statement of Purpose, I reaffirm that my aspiration is inseparable from Italy Naples. This city’s rhythm—where espresso shops buzz with discussion about medical ethics and ancient aqueducts stand beside modern hospitals—embodies the harmony between history and innovation I seek to advance. By joining your institution, I pledge to contribute not only as a skilled Ophthalmologist, but as a lifelong advocate for equitable eye care in Italy. Together, we can transform Naples into a model of accessible ophthalmic excellence that resonates across Europe.</w:t>
      </w:r>
    </w:p>
    <w:p>
      <w:pPr>
        <w:pStyle w:val="BodyText"/>
      </w:pPr>
      <w:r>
        <w:t xml:space="preserve">I am eager to bring my surgical precision, community-driven approach, and deep respect for Italian medical traditions to your team. The opportunity to serve Naples’ 3 million residents—each with their own unique story illuminated by clear vision—represents the pinnacle of my professional purpose. Thank you for considering my application.</w:t>
      </w:r>
    </w:p>
    <w:p>
      <w:pPr>
        <w:pStyle w:val="BodyText"/>
      </w:pPr>
      <w:r>
        <w:t xml:space="preserve">Sincerely,</w:t>
      </w:r>
      <w:r>
        <w:br/>
      </w:r>
      <w:r>
        <w:t xml:space="preserve">Dr. Alessia Rossi</w:t>
      </w:r>
      <w:r>
        <w:br/>
      </w:r>
      <w:r>
        <w:t xml:space="preserve">Board-Certified Ophthalmologist (European Federation of Ophthalmological Societies)</w:t>
      </w:r>
      <w:r>
        <w:br/>
      </w:r>
      <w:r>
        <w:t xml:space="preserve">Master of Medical Science, University College London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Italy Naples</dc:title>
  <dc:creator/>
  <dc:language>en</dc:language>
  <cp:keywords/>
  <dcterms:created xsi:type="dcterms:W3CDTF">2026-07-21T05:00:21Z</dcterms:created>
  <dcterms:modified xsi:type="dcterms:W3CDTF">2026-07-21T05:00:21Z</dcterms:modified>
</cp:coreProperties>
</file>

<file path=docProps/custom.xml><?xml version="1.0" encoding="utf-8"?>
<Properties xmlns="http://schemas.openxmlformats.org/officeDocument/2006/custom-properties" xmlns:vt="http://schemas.openxmlformats.org/officeDocument/2006/docPropsVTypes"/>
</file>