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8cfea2b9fe570a21d625758709ea48b22bd19a7"/>
    <w:p>
      <w:pPr>
        <w:pStyle w:val="Heading1"/>
      </w:pPr>
      <w:r>
        <w:t xml:space="preserve">Statement of Purpose: Advancing Ophthalmic Care in Ivory Coast Abidjan</w:t>
      </w:r>
    </w:p>
    <w:p>
      <w:pPr>
        <w:pStyle w:val="FirstParagraph"/>
      </w:pPr>
      <w:r>
        <w:t xml:space="preserve">As a dedicated and compassionate physician with specialized training in ophthalmology, I am writing this Statement of Purpose to express my profound commitment to serving the visual health needs of communities across the Ivory Coast, with particular focus on Abidjan. This document outlines my professional journey, motivations, and strategic vision for contributing as an Ophthalmologist in one of Africa's most dynamic urban centers. My aspiration is not merely to practice medicine but to become a transformative force in reducing preventable blindness and advancing eye care accessibility within the vibrant context of Ivory Coast Abidjan.</w:t>
      </w:r>
    </w:p>
    <w:bookmarkStart w:id="20" w:name="academic-and-professional-foundation"/>
    <w:p>
      <w:pPr>
        <w:pStyle w:val="Heading2"/>
      </w:pPr>
      <w:r>
        <w:t xml:space="preserve">Academic and Professional Foundation</w:t>
      </w:r>
    </w:p>
    <w:p>
      <w:pPr>
        <w:pStyle w:val="FirstParagraph"/>
      </w:pPr>
      <w:r>
        <w:t xml:space="preserve">My path toward ophthalmology began during my medical studies at the University of [Your University], where I developed a deep fascination with ocular physiology and the profound impact vision has on individual dignity and societal participation. This interest crystallized during my residency at [Hospital/Institution Name], where I performed over 3,500 surgical procedures including cataract extractions, diabetic retinopathy treatments, and corneal transplants. My fellowship in Global Ophthalmology at [International Institution] further equipped me with expertise in low-resource settings—particularly relevant for the Ivorian context where infrastructure challenges often limit access to specialized care. I have also earned certifications in tele-ophthalmology and mobile eye clinic management, skills directly applicable to Abidjan's evolving healthcare landscape.</w:t>
      </w:r>
    </w:p>
    <w:bookmarkEnd w:id="20"/>
    <w:bookmarkStart w:id="21" w:name="Xa17c3ecea93a8e5c592e4ec2a12ca7a07ffaa15"/>
    <w:p>
      <w:pPr>
        <w:pStyle w:val="Heading2"/>
      </w:pPr>
      <w:r>
        <w:t xml:space="preserve">The Imperative for Ophthalmic Services in Ivory Coast Abidjan</w:t>
      </w:r>
    </w:p>
    <w:p>
      <w:pPr>
        <w:pStyle w:val="FirstParagraph"/>
      </w:pPr>
      <w:r>
        <w:t xml:space="preserve">Ivory Coast faces a critical shortage of ophthalmologists—approximately one specialist per 500,000 people, far below the WHO-recommended ratio of one per 15,000. In Abidjan alone, the capital city's population exceeds 6 million with limited eye care facilities concentrated in private clinics that are inaccessible to low-income residents. Cataracts and diabetic retinopathy account for over 75% of avoidable blindness cases, disproportionately affecting rural migrants who flock to Abidjan seeking opportunity but facing health inequities. This gap represents not just a medical crisis, but a violation of fundamental human rights—every individual deserves the right to see their children grow up, pursue education, and contribute meaningfully to society.</w:t>
      </w:r>
    </w:p>
    <w:bookmarkEnd w:id="21"/>
    <w:bookmarkStart w:id="22" w:name="Xde8b59de9243182a59bbba307107ab6cf819cbb"/>
    <w:p>
      <w:pPr>
        <w:pStyle w:val="Heading2"/>
      </w:pPr>
      <w:r>
        <w:t xml:space="preserve">My Vision for Ivory Coast Abidjan: A Multi-Tiered Approach</w:t>
      </w:r>
    </w:p>
    <w:p>
      <w:pPr>
        <w:pStyle w:val="FirstParagraph"/>
      </w:pPr>
      <w:r>
        <w:t xml:space="preserve">In this Statement of Purpose, I outline a concrete three-phase strategy tailored for Abidjan:</w:t>
      </w:r>
    </w:p>
    <w:p>
      <w:pPr>
        <w:numPr>
          <w:ilvl w:val="0"/>
          <w:numId w:val="1001"/>
        </w:numPr>
        <w:pStyle w:val="Compact"/>
      </w:pPr>
      <w:r>
        <w:rPr>
          <w:bCs/>
          <w:b/>
        </w:rPr>
        <w:t xml:space="preserve">Short-Term (0-18 months): Mobile Outreach and Capacity Building</w:t>
      </w:r>
      <w:r>
        <w:t xml:space="preserve"> </w:t>
      </w:r>
      <w:r>
        <w:t xml:space="preserve">– Establishing two mobile eye clinics operating weekly in high-risk neighborhoods like Yopougon and Adjame. These units will provide free screenings, basic treatments, and referrals while training community health workers in vision preservation techniques. My goal is to screen 50,000 residents annually within the first year.</w:t>
      </w:r>
    </w:p>
    <w:p>
      <w:pPr>
        <w:numPr>
          <w:ilvl w:val="0"/>
          <w:numId w:val="1001"/>
        </w:numPr>
        <w:pStyle w:val="Compact"/>
      </w:pPr>
      <w:r>
        <w:rPr>
          <w:bCs/>
          <w:b/>
        </w:rPr>
        <w:t xml:space="preserve">Medium-Term (18-36 months): Community-Based Referral Network</w:t>
      </w:r>
      <w:r>
        <w:t xml:space="preserve"> </w:t>
      </w:r>
      <w:r>
        <w:t xml:space="preserve">– Partnering with Abidjan’s public hospitals (e.g., Hospital Général de la Commune d'Abidjan) to create a seamless referral system connecting community health posts with specialized care. I will develop standardized protocols for diabetic retinopathy screening—a leading cause of blindness in West Africa—and integrate them into primary care centers across the city.</w:t>
      </w:r>
    </w:p>
    <w:p>
      <w:pPr>
        <w:numPr>
          <w:ilvl w:val="0"/>
          <w:numId w:val="1001"/>
        </w:numPr>
        <w:pStyle w:val="Compact"/>
      </w:pPr>
      <w:r>
        <w:rPr>
          <w:bCs/>
          <w:b/>
        </w:rPr>
        <w:t xml:space="preserve">Long-Term (36+ months): Sustainable Training Hub</w:t>
      </w:r>
      <w:r>
        <w:t xml:space="preserve"> </w:t>
      </w:r>
      <w:r>
        <w:t xml:space="preserve">– Collaborating with the University Hospital of Cocody to establish an ophthalmology training module for Ivorian medical students and nurses. My objective is to build local capacity so that Abidjan becomes a regional center for eye care expertise, reducing dependency on expatriate specialists.</w:t>
      </w:r>
    </w:p>
    <w:bookmarkEnd w:id="22"/>
    <w:bookmarkStart w:id="23" w:name="X0930ca9bccb6e9a7730ece66979ebcff9bde5ca"/>
    <w:p>
      <w:pPr>
        <w:pStyle w:val="Heading2"/>
      </w:pPr>
      <w:r>
        <w:t xml:space="preserve">Why Ivory Coast Abidjan? A Personal Connection</w:t>
      </w:r>
    </w:p>
    <w:p>
      <w:pPr>
        <w:pStyle w:val="FirstParagraph"/>
      </w:pPr>
      <w:r>
        <w:t xml:space="preserve">My decision to focus on Ivory Coast Abidjan is deeply personal. During my volunteer work with the International Agency for the Prevention of Blindness (IAPB) in 2019, I witnessed how poverty and fragmented health systems compound vision loss. In Abidjan’s informal settlements, a young mother named Awa lost her sight to untreated cataracts—a condition easily reversible with affordable surgery. Her story crystallized my purpose: systemic change requires embedding care within the community fabric of Abidjan, not merely delivering it as a foreign intervention.</w:t>
      </w:r>
    </w:p>
    <w:p>
      <w:pPr>
        <w:pStyle w:val="BodyText"/>
      </w:pPr>
      <w:r>
        <w:t xml:space="preserve">Ivory Coast Abidjan’s status as a regional economic hub offers unique advantages for scalability. Its growing middle class creates demand for quality care, while its strategic location allows lessons learned in Abidjan to extend across West Africa. The government’s recent "National Eye Health Plan" aligns perfectly with my approach, and I am eager to collaborate with the Ministry of Health to ensure my work complements existing initiatives rather than duplicating efforts.</w:t>
      </w:r>
    </w:p>
    <w:bookmarkEnd w:id="23"/>
    <w:bookmarkStart w:id="24" w:name="aligning-expertise-with-local-needs"/>
    <w:p>
      <w:pPr>
        <w:pStyle w:val="Heading2"/>
      </w:pPr>
      <w:r>
        <w:t xml:space="preserve">Aligning Expertise with Local Needs</w:t>
      </w:r>
    </w:p>
    <w:p>
      <w:pPr>
        <w:pStyle w:val="FirstParagraph"/>
      </w:pPr>
      <w:r>
        <w:t xml:space="preserve">My training in tele-ophthalmology—using smartphone-based retinal imaging for remote diagnosis—directly addresses Abidjan’s infrastructure limitations. I have piloted similar systems in Ghana, reducing diagnostic delays from weeks to hours. In Abidjan, I will deploy this technology across community health centers to enable early detection of conditions like glaucoma and macular degeneration. Furthermore, my fluency in French (required for medical practice in Ivory Coast) and working knowledge of local languages (Bété, Baoulé) ensures culturally sensitive communication—critical for building trust in patient care.</w:t>
      </w:r>
    </w:p>
    <w:bookmarkEnd w:id="24"/>
    <w:bookmarkStart w:id="25" w:name="X2799b4884726eb283ff5f8ee1f30d41a946d7d4"/>
    <w:p>
      <w:pPr>
        <w:pStyle w:val="Heading2"/>
      </w:pPr>
      <w:r>
        <w:t xml:space="preserve">Commitment to Ethical Practice and Sustainability</w:t>
      </w:r>
    </w:p>
    <w:p>
      <w:pPr>
        <w:pStyle w:val="FirstParagraph"/>
      </w:pPr>
      <w:r>
        <w:t xml:space="preserve">As an Ophthalmologist committed to ethical medicine, I will prioritize cost-effective interventions. For instance, I plan to partner with local manufacturers of intraocular lenses (IOLs) to reduce costs by 40% compared to imported alternatives. My approach avoids "medical tourism" models that serve only the wealthy; instead, I will implement sliding-scale fees based on income and secure grants from organizations like the African Vision Research Institute (AVRI) to fund free surgeries for the most vulnerable.</w:t>
      </w:r>
    </w:p>
    <w:bookmarkEnd w:id="25"/>
    <w:bookmarkStart w:id="26" w:name="X49a2069716926e1bdc7e5d4bb6067c0c0766d4a"/>
    <w:p>
      <w:pPr>
        <w:pStyle w:val="Heading2"/>
      </w:pPr>
      <w:r>
        <w:t xml:space="preserve">Conclusion: A Lifelong Commitment to Seeing Change</w:t>
      </w:r>
    </w:p>
    <w:p>
      <w:pPr>
        <w:pStyle w:val="FirstParagraph"/>
      </w:pPr>
      <w:r>
        <w:t xml:space="preserve">This Statement of Purpose is more than a professional document—it embodies my pledge to become an integral part of Ivory Coast Abidjan’s healthcare evolution. I envision a future where no child in Abidjan loses their vision due to preventable causes, and where eye care is as accessible as clean water or vaccination programs. My skills, experience, and unwavering dedication position me to not just meet the current crisis but to build enduring systems that outlive my tenure.</w:t>
      </w:r>
    </w:p>
    <w:p>
      <w:pPr>
        <w:pStyle w:val="BodyText"/>
      </w:pPr>
      <w:r>
        <w:t xml:space="preserve">I am ready to relocate immediately and contribute from Day One. I have already initiated contact with key stakeholders in Abidjan’s health sector, including Dr. [Name] at the National Eye Center, who has expressed enthusiasm for collaborating on this initiative. My ultimate goal is not merely to practice as an Ophthalmologist in Ivory Coast Abidjan, but to help ignite a movement where vision care is recognized as fundamental human right—ensuring that every resident of Abidjan can see their potential clearly.</w:t>
      </w:r>
    </w:p>
    <w:p>
      <w:pPr>
        <w:pStyle w:val="BodyText"/>
      </w:pPr>
      <w:r>
        <w:t xml:space="preserve">Thank you for considering my application. I look forward to the opportunity to discuss how my vision aligns with yours in transforming ophthalmic care across Ivory Coast Abidjan.</w:t>
      </w:r>
    </w:p>
    <w:p>
      <w:pPr>
        <w:pStyle w:val="BodyText"/>
      </w:pPr>
      <w:r>
        <w:rPr>
          <w:bCs/>
          <w:b/>
        </w:rPr>
        <w:t xml:space="preserve">Sincerely,</w:t>
      </w:r>
    </w:p>
    <w:p>
      <w:pPr>
        <w:pStyle w:val="BodyText"/>
      </w:pPr>
      <w:r>
        <w:t xml:space="preserve">[Your Full Name]</w:t>
      </w:r>
    </w:p>
    <w:p>
      <w:pPr>
        <w:pStyle w:val="BodyText"/>
      </w:pPr>
      <w:r>
        <w:t xml:space="preserve">Board-Certified Ophthalmologist</w:t>
      </w:r>
    </w:p>
    <w:p>
      <w:pPr>
        <w:pStyle w:val="BodyText"/>
      </w:pPr>
      <w:r>
        <w:t xml:space="preserve">International Fellow in Global Eye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Ivory Coast Abidjan</dc:title>
  <dc:creator/>
  <dc:language>en</dc:language>
  <cp:keywords/>
  <dcterms:created xsi:type="dcterms:W3CDTF">2026-07-23T06:04:08Z</dcterms:created>
  <dcterms:modified xsi:type="dcterms:W3CDTF">2026-07-23T06:04:08Z</dcterms:modified>
</cp:coreProperties>
</file>

<file path=docProps/custom.xml><?xml version="1.0" encoding="utf-8"?>
<Properties xmlns="http://schemas.openxmlformats.org/officeDocument/2006/custom-properties" xmlns:vt="http://schemas.openxmlformats.org/officeDocument/2006/docPropsVTypes"/>
</file>