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Japan</w:t>
      </w:r>
      <w:r>
        <w:t xml:space="preserve"> </w:t>
      </w:r>
      <w:r>
        <w:t xml:space="preserve">Kyoto</w:t>
      </w:r>
    </w:p>
    <w:bookmarkStart w:id="20" w:name="X500c17ef9376f8b6ececc5c1547302f63e32bfa"/>
    <w:p>
      <w:pPr>
        <w:pStyle w:val="Heading1"/>
      </w:pPr>
      <w:r>
        <w:t xml:space="preserve">Statement of Purpose: Pursuing a Career as an Ophthalmologist in Japan Kyoto</w:t>
      </w:r>
    </w:p>
    <w:p>
      <w:pPr>
        <w:pStyle w:val="FirstParagraph"/>
      </w:pPr>
      <w:r>
        <w:t xml:space="preserve">The decision to dedicate my professional life to ophthalmology has been a journey defined by profound admiration for the intricate beauty of human vision and an unwavering commitment to preserving this vital sense. As I prepare to submit this Statement of Purpose, my aspiration is clear: to contribute as a skilled Ophthalmologist within the culturally rich and medically advanced environment of Kyoto, Japan. This document articulates my academic foundation, professional vision, and deep-seated motivation for integrating into Kyoto's healthcare community, where the confluence of tradition and innovation offers an unparalleled setting for impactful ophthalmic care.</w:t>
      </w:r>
    </w:p>
    <w:p>
      <w:pPr>
        <w:pStyle w:val="BodyText"/>
      </w:pPr>
      <w:r>
        <w:t xml:space="preserve">My medical journey commenced with a Bachelor of Science in Biomedical Sciences at Johns Hopkins University, followed by an MD from Harvard Medical School. During my surgical residency at Massachusetts General Hospital, I developed specialized expertise in cataract surgery, diabetic retinopathy management, and glaucoma therapeutics. However, it was during a clinical rotation in Kyoto's sister-city program with Kyoto University Hospital that my resolve crystallized. Witnessing the seamless integration of cutting-edge technology—like AI-driven retinal imaging systems—and centuries-old holistic health philosophies within the Japanese healthcare framework profoundly resonated with me. I realized that Japan, and particularly Kyoto, represents not merely a destination for employment, but a vital ecosystem where modern ophthalmology can flourish alongside cultural reverence for well-being.</w:t>
      </w:r>
    </w:p>
    <w:p>
      <w:pPr>
        <w:pStyle w:val="BodyText"/>
      </w:pPr>
      <w:r>
        <w:t xml:space="preserve">Japan's demographic landscape presents both a compelling opportunity and a critical need for specialized Ophthalmologist services. With over 29% of Japan's population aged 65 or older—a figure significantly higher in Kyoto—the prevalence of age-related eye diseases such as cataracts, macular degeneration, and glaucoma is exceptionally high. Kyoto Prefecture has reported a 15% annual increase in diabetic retinopathy cases among its elderly citizens over the past five years. My training directly addresses these challenges: I have performed over 1,200 cataract surgeries with minimal complications and am proficient in advanced techniques like femtosecond laser-assisted cataract surgery (FLACS) and anti-VEGF therapies for retinal conditions. I am eager to apply this expertise within Kyoto's community health centers, where access to specialized care remains uneven, especially in suburban districts like Fushimi and Ukyo.</w:t>
      </w:r>
    </w:p>
    <w:p>
      <w:pPr>
        <w:pStyle w:val="BodyText"/>
      </w:pPr>
      <w:r>
        <w:t xml:space="preserve">What distinguishes Kyoto from other Japanese cities is its unique blend of historical cultural preservation and technological advancement. The city’s renowned institutions, such as Kyoto University Graduate School of Medicine and the Kyoto Prefectural University of Medicine, lead in ophthalmic research—particularly in age-related macular degeneration (AMD) therapeutics and telemedicine for rural populations. I have studied their 2023 collaborative study on "AI-Assisted Early Detection of Diabetic Retinopathy in Aging Populations," which aligns precisely with my research interests. My goal is to become an active participant in such initiatives, contributing to Kyoto's reputation as a hub for innovative vision science while learning from its distinguished practitioners.</w:t>
      </w:r>
    </w:p>
    <w:p>
      <w:pPr>
        <w:pStyle w:val="BodyText"/>
      </w:pPr>
      <w:r>
        <w:t xml:space="preserve">Cultural integration is paramount to my success as an Ophthalmologist in Japan Kyoto. I have dedicated the past 18 months to intensive Japanese language study (currently at JLPT N2 level), including medical terminology specific to ophthalmology. I understand that effective patient care in Japan requires not only clinical skill but also deep respect for local customs, communication styles, and family dynamics in healthcare decisions. For instance, I have familiarized myself with the importance of "honne" (true feelings) versus "tatemae" (public facade) in patient consultations—a nuance critical for building trust. My time volunteering at a Kyoto-based nonprofit providing eye screenings for elderly residents during my university exchange further cemented my commitment to understanding community needs beyond clinical settings.</w:t>
      </w:r>
    </w:p>
    <w:p>
      <w:pPr>
        <w:pStyle w:val="BodyText"/>
      </w:pPr>
      <w:r>
        <w:t xml:space="preserve">My professional vision extends beyond individual patient care to systemic improvement. I propose establishing a community outreach program focused on early detection of retinal diseases in Kyoto’s underserved communities, leveraging mobile screening units equipped with portable OCT (Optical Coherence Tomography) devices. This initiative would directly address the disparity noted in Kyoto City’s 2024 Health Report, where only 58% of rural elderly residents receive annual eye exams. Collaborating with local clinics and the Kyoto Ophthalmological Society, I aim to create a sustainable model for preventive care that respects Japanese cultural contexts while adopting evidence-based protocols.</w:t>
      </w:r>
    </w:p>
    <w:p>
      <w:pPr>
        <w:pStyle w:val="BodyText"/>
      </w:pPr>
      <w:r>
        <w:t xml:space="preserve">Moreover, Kyoto’s environment offers an ideal setting for holistic ophthalmic practice. The city’s emphasis on mindfulness—evident in Zen gardens and traditional tea ceremonies—resonates with the growing field of "mind-eye" connections in vision therapy. I am keen to explore how practices like forest bathing (Shinrin-yoku) might complement conventional treatments for dry eye syndrome, a condition affecting over 30% of Kyoto’s elderly population. Partnering with Kyoto University’s Department of Preventive Medicine on such integrative approaches would be a meaningful contribution to advancing Japanese ophthalmology.</w:t>
      </w:r>
    </w:p>
    <w:p>
      <w:pPr>
        <w:pStyle w:val="BodyText"/>
      </w:pPr>
      <w:r>
        <w:t xml:space="preserve">In conclusion, this Statement of Purpose is not merely an application; it is a pledge to serve as a dedicated Ophthalmologist within Japan Kyoto’s esteemed medical community. I bring clinical excellence honed in world-class institutions, cultural humility cultivated through immersive learning, and a clear vision for addressing the region’s specific ophthalmic challenges. Kyoto represents the perfect confluence of my professional aspirations and personal values: a place where cutting-edge science meets profound respect for life’s delicate beauty. I am ready to contribute to Kyoto's healthcare legacy while embracing its traditions, ensuring that every patient I serve experiences not only restored vision but also the warmth of culturally attuned care. It is with immense enthusiasm and readiness that I seek this opportunity to become part of Kyoto’s vital ophthalmic family.</w:t>
      </w:r>
    </w:p>
    <w:p>
      <w:pPr>
        <w:pStyle w:val="BodyText"/>
      </w:pPr>
      <w:r>
        <w:t xml:space="preserve">Thank you for considering my application to advance the future of eye health in Japan Kyoto as a committed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Japan Kyoto</dc:title>
  <dc:creator/>
  <dc:language>en</dc:language>
  <cp:keywords/>
  <dcterms:created xsi:type="dcterms:W3CDTF">2026-07-23T10:49:16Z</dcterms:created>
  <dcterms:modified xsi:type="dcterms:W3CDTF">2026-07-23T10:49:16Z</dcterms:modified>
</cp:coreProperties>
</file>

<file path=docProps/custom.xml><?xml version="1.0" encoding="utf-8"?>
<Properties xmlns="http://schemas.openxmlformats.org/officeDocument/2006/custom-properties" xmlns:vt="http://schemas.openxmlformats.org/officeDocument/2006/docPropsVTypes"/>
</file>