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e70c7108ff3c778bd8aba689bbc09cdecfd25a5"/>
    <w:p>
      <w:pPr>
        <w:pStyle w:val="Heading1"/>
      </w:pPr>
      <w:r>
        <w:t xml:space="preserve">Statement of Purpose: Advancing Ophthalmic Care in the Heart of Mexico City</w:t>
      </w:r>
    </w:p>
    <w:p>
      <w:pPr>
        <w:pStyle w:val="FirstParagraph"/>
      </w:pPr>
      <w:r>
        <w:t xml:space="preserve">As I prepare this Statement of Purpose, I am filled with profound commitment to elevate ophthalmic care within one of the world's most dynamic urban centers—Mexico City. Having dedicated over a decade to the specialty of ophthalmology through rigorous academic training, clinical practice, and community health initiatives across Latin America, my professional mission has crystallized around addressing the unique visual health challenges facing Mexico City's 21 million residents. This Statement of Purpose articulates my unwavering dedication to becoming an integral part of Mexico City's healthcare ecosystem as a skilled ophthalmologist, where I will translate clinical expertise into tangible community impact.</w:t>
      </w:r>
    </w:p>
    <w:p>
      <w:pPr>
        <w:pStyle w:val="BodyText"/>
      </w:pPr>
      <w:r>
        <w:t xml:space="preserve">My journey in ophthalmology began during medical school at the Universidad Nacional Autónoma de México (UNAM), where I witnessed firsthand how preventable vision loss disproportionately affects marginalized communities in Mexico City. A pivotal moment occurred during a rural health outreach program in the outskirts of Mexico City, where I encountered elderly patients who had traveled hours on overcrowded buses to access basic eye examinations—often arriving too late for cataract surgery. This experience ignited my resolve to specialize not merely as an ophthalmologist, but as a healthcare advocate embedded within Mexico City's complex social fabric. Subsequent training at the National Institute of Ophthalmology (INOR) in Mexico City provided me with advanced surgical skills while immersing me in the city's unique epidemiological landscape: from diabetic retinopathy rates exceeding 30% among working-age adults to rising cases of glaucoma linked to environmental pollution.</w:t>
      </w:r>
    </w:p>
    <w:p>
      <w:pPr>
        <w:pStyle w:val="BodyText"/>
      </w:pPr>
      <w:r>
        <w:t xml:space="preserve">What distinguishes my approach is a deliberate fusion of cutting-edge clinical practice with public health strategy. During my residency, I pioneered a mobile screening initiative for low-income neighborhoods in Coyoacán and Tláhuac—two districts with critical gaps in ophthalmic access. Collaborating with local community health workers, we deployed portable retinal cameras to identify early-stage diabetic retinopathy among 1,200 patients. This project reduced referral delays by 76% and was later adopted as a model by the Secretaría de Salud de la Ciudad de México (SSC). Such experiences cemented my understanding that effective ophthalmology in Mexico City requires more than surgical precision; it demands cultural fluency, innovative resource management, and unwavering community partnership. As an ophthalmologist operating within Mexico City's diverse socioeconomic tapestry—from upscale Polanco clinics to underserved *colonias*—I recognize that vision care is inseparable from social justice.</w:t>
      </w:r>
    </w:p>
    <w:p>
      <w:pPr>
        <w:pStyle w:val="BodyText"/>
      </w:pPr>
      <w:r>
        <w:t xml:space="preserve">My clinical expertise spans anterior segment surgery (including advanced cataract techniques), retinal disease management, and pediatric ophthalmology. I completed a fellowship in vitreoretinal surgery at the prestigious Hospital de la Santa Creu i Sant Pau in Barcelona, where I gained proficiency in minimally invasive surgical approaches now highly relevant to Mexico City's aging population. However, what truly defines my professional identity is my commitment to translating global advancements into locally appropriate solutions. For instance, I adapted teleophthalmology protocols developed during my European training to work within Mexico City's internet infrastructure limitations by creating an offline mobile application for preliminary diabetic retinopathy screening—now used across 12 public health centers. This innovation directly addresses the critical shortage of ophthalmologists in Mexico City (currently 1.3 per 100,000 residents versus the WHO-recommended minimum of 4), a statistic that fuels my daily motivation.</w:t>
      </w:r>
    </w:p>
    <w:p>
      <w:pPr>
        <w:pStyle w:val="BodyText"/>
      </w:pPr>
      <w:r>
        <w:t xml:space="preserve">Why Mexico City specifically? The city represents both a profound challenge and an unparalleled opportunity. With over 4 million citizens aged 65+, Mexico City faces exponential growth in age-related macular degeneration and glaucoma. Simultaneously, its status as Latin America's economic engine creates a unique environment where private healthcare innovation can coexist with public health infrastructure. I aim to establish a dual-practice model: operating within the public health system (through SSC partnerships) to serve vulnerable populations while also building a private clinic focused on advanced diagnostics and patient education. This approach ensures that expertise developed through prestigious training is not confined to elite settings but actively bridges the equity gap in Mexico City's healthcare landscape.</w:t>
      </w:r>
    </w:p>
    <w:p>
      <w:pPr>
        <w:pStyle w:val="BodyText"/>
      </w:pPr>
      <w:r>
        <w:t xml:space="preserve">My long-term vision extends beyond clinical practice to policy influence. I am currently collaborating with the Mexican Ophthalmological Society on a proposal for standardized diabetic retinopathy screening protocols across Mexico City's public health network—a project directly aligned with the National Health Strategy 2030. As an ophthalmologist, I understand that sustainable change requires systemic advocacy; therefore, this Statement of Purpose is not merely an application but a pledge to become a leader in shaping Mexico City's vision health future. My goal is to establish a center of excellence at the intersection of clinical care, academic research (particularly on environmental ophthalmology), and community empowerment—where each patient encounter becomes both treatment and prevention.</w:t>
      </w:r>
    </w:p>
    <w:p>
      <w:pPr>
        <w:pStyle w:val="BodyText"/>
      </w:pPr>
      <w:r>
        <w:t xml:space="preserve">What sets me apart as an ophthalmologist for Mexico City is my deep immersion in its cultural context. I speak fluent Spanish with native fluency, understand the nuances of *familismo* in healthcare decision-making, and have navigated the complexities of Mexico City's public health bureaucracy through multiple collaborations. My research on "Air Pollution and Ocular Surface Disease in Urban Megacities" (published in *Ophthalmology Mexico*) directly addresses a pressing local concern with 35% of Mexico City residents reporting chronic eye irritation linked to particulate matter. This work has already informed the development of community-based protective measures distributed through local *comités de salud*.</w:t>
      </w:r>
    </w:p>
    <w:p>
      <w:pPr>
        <w:pStyle w:val="BodyText"/>
      </w:pPr>
      <w:r>
        <w:t xml:space="preserve">As I finalize this Statement of Purpose, I reflect on Dr. María Elena Salinas, whose pioneering work in rural vision care inspired me during my UNAM years. Her legacy lives in Mexico City's public health corridors where every eye examination conducted is a step toward her vision: universal access to quality ophthalmic care. Today, as an experienced ophthalmologist ready to contribute meaningfully to this mission, I commit to carrying forward that legacy with integrity and innovation. Mexico City needs not just another physician—it requires a dedicated ophthalmologist who understands that treating the eye is inseparable from healing the community. This Statement of Purpose is my solemn promise to devote my clinical expertise, research acumen, and unwavering compassion to advancing eye health for every resident of Mexico City.</w:t>
      </w:r>
    </w:p>
    <w:p>
      <w:pPr>
        <w:pStyle w:val="BodyText"/>
      </w:pPr>
      <w:r>
        <w:t xml:space="preserve">My journey as an ophthalmologist has been defined by purpose-driven service in Mexico City, and I am prepared to deepen this commitment through continued collaboration with institutions like the Secretaría de Salud y Bienestar Social. I do not seek merely to practice medicine here; I aim to transform how ophthalmic care is delivered in Mexico City—ensuring that no resident's sight is compromised by geography, economics, or systemic neglect. With my training, cultural grounding, and unwavering dedication, I am ready to become an indispensable part of Mexico City's healthcare future as a true ophthalmologist committed to the highest ideals of patient-centered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Mexico City</dc:title>
  <dc:creator/>
  <dc:language>en</dc:language>
  <cp:keywords/>
  <dcterms:created xsi:type="dcterms:W3CDTF">2026-07-24T16:44:06Z</dcterms:created>
  <dcterms:modified xsi:type="dcterms:W3CDTF">2026-07-24T16:44:06Z</dcterms:modified>
</cp:coreProperties>
</file>

<file path=docProps/custom.xml><?xml version="1.0" encoding="utf-8"?>
<Properties xmlns="http://schemas.openxmlformats.org/officeDocument/2006/custom-properties" xmlns:vt="http://schemas.openxmlformats.org/officeDocument/2006/docPropsVTypes"/>
</file>