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Ophthalmologist</w:t>
      </w:r>
      <w:r>
        <w:t xml:space="preserve"> </w:t>
      </w:r>
      <w:r>
        <w:t xml:space="preserve">Position</w:t>
      </w:r>
      <w:r>
        <w:t xml:space="preserve"> </w:t>
      </w:r>
      <w:r>
        <w:t xml:space="preserve">-</w:t>
      </w:r>
      <w:r>
        <w:t xml:space="preserve"> </w:t>
      </w:r>
      <w:r>
        <w:t xml:space="preserve">Myanmar</w:t>
      </w:r>
      <w:r>
        <w:t xml:space="preserve"> </w:t>
      </w:r>
      <w:r>
        <w:t xml:space="preserve">Yangon</w:t>
      </w:r>
    </w:p>
    <w:bookmarkStart w:id="20" w:name="X3490ffd9844a94a1711eb449a4311ef3b06913e"/>
    <w:p>
      <w:pPr>
        <w:pStyle w:val="Heading1"/>
      </w:pPr>
      <w:r>
        <w:t xml:space="preserve">Statement of Purpose: Advancing Eye Care Excellence in Myanmar Yangon as an Ophthalmologist</w:t>
      </w:r>
    </w:p>
    <w:p>
      <w:pPr>
        <w:pStyle w:val="FirstParagraph"/>
      </w:pPr>
      <w:r>
        <w:t xml:space="preserve">As a dedicated and compassionate medical professional, I am writing this Statement of Purpose to express my profound commitment to serving the people of Myanmar Yangon as a certified Ophthalmologist. My journey in ophthalmology has been shaped by a deep understanding of the unique healthcare challenges facing Yangon—a city where vibrant urban life intersects with significant disparities in eye care access. With over 5 million residents and growing population density, Yangon faces an escalating burden of preventable blindness due to cataracts, diabetic retinopathy, glaucoma, and trachoma. As an Ophthalmologist deeply invested in community health transformation, I am eager to contribute my clinical expertise and innovative approach to addressing these critical needs within the heart of Myanmar.</w:t>
      </w:r>
    </w:p>
    <w:p>
      <w:pPr>
        <w:pStyle w:val="BodyText"/>
      </w:pPr>
      <w:r>
        <w:t xml:space="preserve">My academic foundation began at the University of Medicine 1, Yangon, where I earned my MBBS with honors in Ophthalmology. This institution provided me with rigorous training grounded in both traditional Burmese medical practices and modern evidence-based techniques. During my internship at Rangoon General Hospital—the primary public teaching hospital in Yangon—I witnessed firsthand the overwhelming demand for eye care services. Patients traveled hours from rural townships, often presenting with advanced ocular conditions that could have been prevented with timely intervention. This experience solidified my resolve to become an Ophthalmologist who not only treats diseases but actively prevents them through community education and accessible care.</w:t>
      </w:r>
    </w:p>
    <w:p>
      <w:pPr>
        <w:pStyle w:val="BodyText"/>
      </w:pPr>
      <w:r>
        <w:t xml:space="preserve">Following medical school, I completed a comprehensive residency in Ophthalmology at Yangon Eye Hospital, Myanmar’s premier eye care center. There, I performed over 1,500 cataract surgeries using phacoemulsification techniques—a critical skill given that cataracts account for nearly 65% of blindness in Myanmar according to the WHO. I also gained specialized experience in diabetic retinopathy screening and laser treatment protocols, which are increasingly urgent as type 2 diabetes rises among Yangon’s urban population. Notably, I collaborated with the Myanmar Eye Care Project to establish mobile screening units serving Insein Township and other underserved areas of Yangon, reaching over 800 high-risk patients in one year. These initiatives highlighted the vital role of an Ophthalmologist in bridging gaps between clinical expertise and community needs.</w:t>
      </w:r>
    </w:p>
    <w:p>
      <w:pPr>
        <w:pStyle w:val="BodyText"/>
      </w:pPr>
      <w:r>
        <w:t xml:space="preserve">What distinguishes my approach is my focus on sustainable, culturally sensitive care. In Myanmar Yangon, where traditional beliefs often delay medical consultation, I prioritize building trust through patient-centered communication. For example, I developed a visual aid series in Burmese explaining common eye conditions using local imagery—avoiding Western-centric medical jargon—to improve comprehension during consultations at clinics like the Yangon General Hospital Outreach Program. Furthermore, I actively engage with community leaders and Buddhist monasteries to integrate eye health into existing social structures, recognizing that effective ophthalmology in Myanmar requires more than clinical skill; it demands cultural humility and collaborative partnership.</w:t>
      </w:r>
    </w:p>
    <w:p>
      <w:pPr>
        <w:pStyle w:val="BodyText"/>
      </w:pPr>
      <w:r>
        <w:t xml:space="preserve">My professional ethos aligns precisely with Myanmar’s National Eye Health Strategy 2021–2030, which prioritizes expanding cataract surgery coverage to 85% of need by 2030. As an Ophthalmologist committed to this vision, I have already contributed to pilot programs training mid-level health workers in basic eye screening—a strategy endorsed by the Ministry of Health and Sports for scaling across Yangon. I believe that empowering local health workers is essential for reaching Yangon’s most isolated neighborhoods, where a single Ophthalmologist cannot serve thousands of residents alone.</w:t>
      </w:r>
    </w:p>
    <w:p>
      <w:pPr>
        <w:pStyle w:val="BodyText"/>
      </w:pPr>
      <w:r>
        <w:t xml:space="preserve">Looking ahead, my goal as an Ophthalmologist in Myanmar Yangon is threefold: first, to enhance surgical capacity at public hospitals through mentorship programs for junior surgeons; second, to establish a low-cost retinal screening network targeting the city’s growing diabetic population; and third, to advocate for policy reforms that integrate eye health into Yangon’s primary healthcare framework. I am particularly inspired by recent initiatives like the "Vision 2030" campaign in Yangon City Development Committee, which aims to reduce blindness rates by 25% through targeted interventions. I seek an opportunity where my skills can directly support such national efforts.</w:t>
      </w:r>
    </w:p>
    <w:p>
      <w:pPr>
        <w:pStyle w:val="BodyText"/>
      </w:pPr>
      <w:r>
        <w:t xml:space="preserve">I recognize that serving as an Ophthalmologist in Myanmar Yangon is not merely a career choice—it is a profound responsibility to uplift vulnerable communities. In a nation where the ratio of ophthalmologists to population remains critically low (only 14 per million people), every intervention I deliver has the potential to restore sight, dignity, and opportunity for individuals and families. My experiences in Yangon’s most resource-constrained settings have taught me that true excellence in ophthalmology means going beyond the operating room: it means teaching a grandmother how to use eye drops correctly, ensuring a child with amblyopia receives follow-up care, or partnering with NGOs to deliver glasses to schoolchildren in Shan State border communities near Yangon.</w:t>
      </w:r>
    </w:p>
    <w:p>
      <w:pPr>
        <w:pStyle w:val="BodyText"/>
      </w:pPr>
      <w:r>
        <w:t xml:space="preserve">As I submit this Statement of Purpose, I do so with unwavering conviction that my training, compassion, and vision align perfectly with the urgent needs of Myanmar Yangon. I am eager to bring my hands-on experience in cataract surgery, diabetic retinopathy management, and community engagement to your esteemed institution. Together with fellow healthcare providers across Yangon, we can transform the landscape of eye care—one patient at a time—and move closer to a future where no one suffers preventable blindness. I am ready to contribute my dedication as an Ophthalmologist to this mission, knowing that in Myanmar Yangon, every sight restored is a step toward a brighter collective future.</w:t>
      </w:r>
    </w:p>
    <w:p>
      <w:pPr>
        <w:pStyle w:val="BodyText"/>
      </w:pPr>
      <w:r>
        <w:t xml:space="preserve">Thank you for considering my application. I look forward to the opportunity to discuss how my expertise can support your organization’s vital work in advancing ophthalmic care across Yangon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Ophthalmologist Position - Myanmar Yangon</dc:title>
  <dc:creator/>
  <cp:keywords/>
  <dcterms:created xsi:type="dcterms:W3CDTF">2026-07-23T00:56:55Z</dcterms:created>
  <dcterms:modified xsi:type="dcterms:W3CDTF">2026-07-23T00:56:55Z</dcterms:modified>
</cp:coreProperties>
</file>

<file path=docProps/custom.xml><?xml version="1.0" encoding="utf-8"?>
<Properties xmlns="http://schemas.openxmlformats.org/officeDocument/2006/custom-properties" xmlns:vt="http://schemas.openxmlformats.org/officeDocument/2006/docPropsVTypes"/>
</file>