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f0d6b3013bcfe41fe4d880225ec21d43651acf2"/>
    <w:p>
      <w:pPr>
        <w:pStyle w:val="Heading1"/>
      </w:pPr>
      <w:r>
        <w:t xml:space="preserve">Statement of Purpose: Advancing Ophthalmic Care in Senegal Dakar</w:t>
      </w:r>
    </w:p>
    <w:p>
      <w:pPr>
        <w:pStyle w:val="FirstParagraph"/>
      </w:pPr>
      <w:r>
        <w:t xml:space="preserve">This Statement of Purpose outlines my unwavering commitment to serving as a dedicated Ophthalmologist within the dynamic and evolving healthcare landscape of Senegal, specifically focusing on Dakar as a pivotal hub for advancing eye health across the nation. My professional journey has been meticulously shaped by a profound understanding of global health disparities and an urgent desire to address the critical need for accessible, high-quality ophthalmic services in Sub-Saharan Africa, with Dakar standing as both a strategic center and a microcosm of the broader challenges and opportunities facing eye care delivery.</w:t>
      </w:r>
    </w:p>
    <w:p>
      <w:pPr>
        <w:pStyle w:val="BodyText"/>
      </w:pPr>
      <w:r>
        <w:t xml:space="preserve">My academic foundation was built upon rigorous training at [Your Medical School/University], where I earned my Doctor of Medicine (MD) degree, followed by specialized residency in Ophthalmology at [Residency Program Name]. During this period, I not only honed my surgical skills—particularly in cataract extraction, glaucoma management, and pediatric ophthalmology—but also developed a deep appreciation for the intersection of clinical practice and public health. My residency included rotations at tertiary care centers experiencing significant patient volumes, exposing me to complex cases often stemming from delayed diagnosis due to limited access. This experience crystallized my understanding: in regions like Senegal Dakar, where resources are finite but need is immense, the role of a skilled Ophthalmologist extends far beyond the operating room; it encompasses community education, system strengthening, and culturally sensitive care delivery.</w:t>
      </w:r>
    </w:p>
    <w:p>
      <w:pPr>
        <w:pStyle w:val="BodyText"/>
      </w:pPr>
      <w:r>
        <w:t xml:space="preserve">It was during a research fellowship focused on low-resource settings that I first became deeply engaged with the eye health crisis in West Africa. My project examined barriers to cataract surgery access in rural Senegal, revealing stark realities: long waiting lists at central hospitals like Hôpital Aristide Le Dantec in Dakar, scarcity of trained personnel outside major cities, and socioeconomic factors preventing timely care for the elderly and impoverished populations. Witnessing the impact of avoidable blindness on individuals and communities—where a simple procedure could restore sight—was transformative. I realized my path must lead to Senegal Dakar not as a temporary assignment, but as a long-term commitment to embedding sustainable ophthalmic solutions within its healthcare framework. The National Blindness Control Program (PNCE) in Senegal, with its ambitious targets for reducing blindness from cataracts and diabetic retinopathy, resonates powerfully with my professional ethos and provides the ideal structure for meaningful contribution.</w:t>
      </w:r>
    </w:p>
    <w:p>
      <w:pPr>
        <w:pStyle w:val="BodyText"/>
      </w:pPr>
      <w:r>
        <w:t xml:space="preserve">The specific appeal of Senegal Dakar lies in its unique position. As the political, economic, and medical capital of Senegal, Dakar hosts premier institutions like the University of Cheikh Anta Diop (UCAD) Faculty of Medicine and teaching hospitals that serve as referral centers for the entire country. However, even within Dakar’s urban setting, access to specialized eye care remains uneven. Public hospitals face overcrowding, while private clinics cater primarily to those who can afford them. This dichotomy creates a critical gap where many in need—particularly from marginalized neighborhoods—fall through the cracks. As an Ophthalmologist entering this environment, I am not merely seeking employment; I aim to actively bridge this gap through strategic collaboration and innovative approaches.</w:t>
      </w:r>
    </w:p>
    <w:p>
      <w:pPr>
        <w:pStyle w:val="BodyText"/>
      </w:pPr>
      <w:r>
        <w:t xml:space="preserve">My proposed contribution is multifaceted. Firstly, I intend to work within Dakar's public healthcare system, such as at Hôpital Fann or Hôpital Aristide Le Dantec, where my surgical expertise in high-volume cataract programs can directly reduce waiting times and prevent needless blindness. Secondly, I will actively participate in and advocate for community-based screening initiatives organized by local NGOs (like the Senegalese Association for the Prevention of Blindness - ASPEB) or supported by organizations like Sightsavers, targeting underserved populations in Dakar’s suburbs. Thirdly, I am eager to contribute to capacity building—training nurses and technicians in basic eye care and surgical support within Dakar facilities, thereby creating a ripple effect that extends beyond my own practice. Furthermore, I recognize the growing potential of telemedicine; leveraging partnerships with institutions like the Centre Hospitalier Universitaire de Dakar (CHU) or international academic partners could allow me to provide remote consultations and guidance to peripheral health centers across Senegal, enhancing the reach of specialized care from within Dakar itself.</w:t>
      </w:r>
    </w:p>
    <w:p>
      <w:pPr>
        <w:pStyle w:val="BodyText"/>
      </w:pPr>
      <w:r>
        <w:t xml:space="preserve">My commitment to Senegal Dakar is rooted in respect for its culture, resilience, and the warm hospitality I have experienced during my brief visits. I understand that effective healthcare delivery requires cultural humility. Learning Wolof and engaging with community leaders are non-negotiable parts of my plan to ensure services are not only clinically sound but also accepted and utilized by the people they serve. I am prepared to adapt my practice, communicate effectively through interpreters when necessary, and collaborate closely with Senegalese colleagues who understand the local context intimately. My goal is not to impose external models, but to work *with* the system in Senegal Dakar to build upon its existing strengths and address its specific challenges.</w:t>
      </w:r>
    </w:p>
    <w:p>
      <w:pPr>
        <w:pStyle w:val="BodyText"/>
      </w:pPr>
      <w:r>
        <w:t xml:space="preserve">This Statement of Purpose is a testament to my resolve. I am driven by a powerful vision: that no child in Senegal Dakar or beyond should lose their sight due to preventable causes, and that every individual deserves access to the life-changing gift of sight. My training as an Ophthalmologist has equipped me with the technical skills; now, I seek the opportunity to apply them meaningfully within Senegal's vibrant capital city. Dakar represents not just a location for my career, but the launchpad for a sustained effort to transform eye health outcomes in one of Africa's most promising nations. I am ready to dedicate my professional life to serving its people as an Ophthalmologist committed to excellence, equity, and enduring impact within Senegal Dakar.</w:t>
      </w:r>
    </w:p>
    <w:p>
      <w:pPr>
        <w:pStyle w:val="BodyText"/>
      </w:pPr>
      <w:r>
        <w:t xml:space="preserve">With profound respect for the challenges and immense potential of this work, I eagerly anticipate the opportunity to contribute my skills and passion towards building a future where clear vision is a universal right accessible to all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Senegal Dakar</dc:title>
  <dc:creator/>
  <cp:keywords/>
  <dcterms:created xsi:type="dcterms:W3CDTF">2026-07-23T04:45:22Z</dcterms:created>
  <dcterms:modified xsi:type="dcterms:W3CDTF">2026-07-23T04:45:22Z</dcterms:modified>
</cp:coreProperties>
</file>

<file path=docProps/custom.xml><?xml version="1.0" encoding="utf-8"?>
<Properties xmlns="http://schemas.openxmlformats.org/officeDocument/2006/custom-properties" xmlns:vt="http://schemas.openxmlformats.org/officeDocument/2006/docPropsVTypes"/>
</file>