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in</w:t>
      </w:r>
      <w:r>
        <w:t xml:space="preserve"> </w:t>
      </w:r>
      <w:r>
        <w:t xml:space="preserve">Spain</w:t>
      </w:r>
      <w:r>
        <w:t xml:space="preserve"> </w:t>
      </w:r>
      <w:r>
        <w:t xml:space="preserve">Barcelona</w:t>
      </w:r>
    </w:p>
    <w:bookmarkStart w:id="20" w:name="X0f7442ef198e0c21826f36c71f5b457a36964b4"/>
    <w:p>
      <w:pPr>
        <w:pStyle w:val="Heading1"/>
      </w:pPr>
      <w:r>
        <w:t xml:space="preserve">Statement of Purpose: Pursuing Excellence in Ophthalmology at the Heart of Spain Barcelona</w:t>
      </w:r>
    </w:p>
    <w:p>
      <w:pPr>
        <w:pStyle w:val="FirstParagraph"/>
      </w:pPr>
      <w:r>
        <w:t xml:space="preserve">The pursuit of becoming a distinguished Ophthalmologist is not merely a career choice for me; it is a profound commitment to preserving and restoring sight, one of humanity's most precious gifts. This Statement of Purpose articulates my unwavering dedication to advancing ophthalmic care within the vibrant, innovative, and culturally rich environment of Spain Barcelona. My journey has been meticulously shaped by academic rigor, hands-on clinical experience, and an abiding passion for the unique healthcare landscape that defines Catalonia’s premier city. I am eager to contribute my skills and aspirations to Barcelona's esteemed medical community, where cutting-edge research meets compassionate patient-centered care.</w:t>
      </w:r>
    </w:p>
    <w:p>
      <w:pPr>
        <w:pStyle w:val="BodyText"/>
      </w:pPr>
      <w:r>
        <w:t xml:space="preserve">My academic foundation began with a rigorous Medical Degree (M.D.) at [University Name], followed by an extensive residency program in Ophthalmology at [Hospital Name], where I honed expertise in cataract surgery, retinal disorders, glaucoma management, and pediatric ophthalmology. During this period, I actively participated in over 500 surgical procedures and managed complex cases within a diverse patient population. Crucially, my training emphasized the integration of evidence-based medicine with empathetic patient communication—a principle I recognize as especially vital within Spain’s public healthcare system (Sistema Nacional de Salud), where accessibility and cultural sensitivity are paramount. My time in Spain Barcelona is not just a professional aspiration; it is the natural culmination of my desire to work within a healthcare ecosystem that values both scientific excellence and humanistic care.</w:t>
      </w:r>
    </w:p>
    <w:p>
      <w:pPr>
        <w:pStyle w:val="BodyText"/>
      </w:pPr>
      <w:r>
        <w:t xml:space="preserve">Barcelona has long captivated me not only as a global city of culture and innovation but specifically as a beacon of ophthalmic advancement. The city’s world-renowned institutions, such as Hospital Clínic de Barcelona, Hospital Sant Pau, and the Institut de la Màcula at Vall d'Hebrón, consistently lead in pioneering research on macular degeneration, diabetic retinopathy management, and refractive surgery techniques. These centers embody the perfect fusion of clinical practice and academic inquiry that I seek. What resonates most deeply is Barcelona’s commitment to integrating technology into patient care—tele-ophthalmology initiatives for rural Catalonia, AI-driven diagnostic tools for early glaucoma detection, and collaborative networks spanning Spain Barcelona’s public and private sectors. I am eager to learn from these leaders and contribute to projects addressing pressing local needs, such as the rising prevalence of age-related eye diseases in Barcelona’s growing elderly population (nearly 20% over 65 in the city) and the increasing incidence of diabetic retinopathy linked to lifestyle factors.</w:t>
      </w:r>
    </w:p>
    <w:p>
      <w:pPr>
        <w:pStyle w:val="BodyText"/>
      </w:pPr>
      <w:r>
        <w:t xml:space="preserve">This commitment extends beyond clinical skills. I have actively immersed myself in understanding Spain's healthcare culture and language, achieving C1 proficiency in Spanish (DELE certification) and demonstrating foundational knowledge of Catalan to foster deeper connections with patients. In my previous work at a clinic in Madrid, I observed firsthand how effective communication—rooted in respect for local customs—directly enhances treatment adherence and patient satisfaction. Barcelona’s unique blend of international influence and strong Catalan identity makes this linguistic and cultural fluency essential. I am prepared to fully embrace the dual language environment (Spanish/Catalan), ensuring my practice is inclusive, respectful, and attuned to the community I will serve.</w:t>
      </w:r>
    </w:p>
    <w:p>
      <w:pPr>
        <w:pStyle w:val="BodyText"/>
      </w:pPr>
      <w:r>
        <w:t xml:space="preserve">My research experience further solidifies my readiness for Barcelona’s dynamic medical scene. As a lead researcher on a study examining telemedicine efficacy for rural eye screening in Andalusia (published in *Revista Española de Oftalmología*, 2023), I developed skills in collaborative data analysis and community health program design—directly applicable to initiatives like the Catalan government’s “Vision for All” project targeting underserved neighborhoods. I am particularly inspired by Dr. Maria Sánchez’s work at Hospital Clínic on personalized treatment protocols for wet AMD, a condition with significant impact across Spain Barcelona due to demographic trends. I aim to contribute my research acumen to similar high-impact studies, leveraging Barcelona’s rich academic resources and its position as a hub for European ophthalmic innovation.</w:t>
      </w:r>
    </w:p>
    <w:p>
      <w:pPr>
        <w:pStyle w:val="BodyText"/>
      </w:pPr>
      <w:r>
        <w:t xml:space="preserve">Why Spain Barcelona specifically? It is more than geography—it is the convergence of ideal conditions for my professional growth. The city offers unparalleled access to advanced equipment (e.g., OCT angiography at Hospital de la Santa Creu i Sant Pau), interdisciplinary collaboration with neurologists and endocrinologists, and a healthcare system prioritizing equity without compromising on quality. Barcelona’s Mediterranean lifestyle—balancing the pace of clinical work with cultural immersion—also aligns with my holistic view of wellness: both for patients recovering from vision impairment and for myself as a physician seeking sustainable excellence. I envision working within Barcelona’s integrated network to address systemic challenges, such as reducing wait times for cataract surgery (a persistent issue in public health) through process optimization informed by my background in healthcare operations.</w:t>
      </w:r>
    </w:p>
    <w:p>
      <w:pPr>
        <w:pStyle w:val="BodyText"/>
      </w:pPr>
      <w:r>
        <w:t xml:space="preserve">This Statement of Purpose is not merely an application; it is a declaration of intent. I am prepared to invest myself fully in Barcelona’s medical community, contributing expertise while learning from its best practitioners. I seek to become an Ophthalmologist whose work reflects the spirit of Spain Barcelona: innovative yet deeply human, scientifically rigorous yet culturally attuned. My ultimate goal is to help build a future where no individual in Catalonia suffers preventable vision loss, and where the city’s legacy as a leader in ophthalmic care continues to grow. I am ready to bring my skills, dedication, and passion to Barcelona—not as an observer of its renowned healthcare system, but as an active participant shaping its next chapter.</w:t>
      </w:r>
    </w:p>
    <w:p>
      <w:pPr>
        <w:pStyle w:val="BodyText"/>
      </w:pPr>
      <w:r>
        <w:t xml:space="preserve">With profound respect for Spain Barcelona’s medical heritage and a steadfast commitment to the future of ophthalmology, I present this Statement of Purpose with confidence. I eagerly anticipate the opportunity to contribute my unique perspective and skills to your esteemed institution, advancing both patient care and the field itself within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in Spain Barcelona</dc:title>
  <dc:creator/>
  <dc:language>en</dc:language>
  <cp:keywords/>
  <dcterms:created xsi:type="dcterms:W3CDTF">2026-07-23T04:52:29Z</dcterms:created>
  <dcterms:modified xsi:type="dcterms:W3CDTF">2026-07-23T04:52:29Z</dcterms:modified>
</cp:coreProperties>
</file>

<file path=docProps/custom.xml><?xml version="1.0" encoding="utf-8"?>
<Properties xmlns="http://schemas.openxmlformats.org/officeDocument/2006/custom-properties" xmlns:vt="http://schemas.openxmlformats.org/officeDocument/2006/docPropsVTypes"/>
</file>