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Application</w:t>
      </w:r>
      <w:r>
        <w:t xml:space="preserve"> </w:t>
      </w:r>
      <w:r>
        <w:t xml:space="preserve">to</w:t>
      </w:r>
      <w:r>
        <w:t xml:space="preserve"> </w:t>
      </w:r>
      <w:r>
        <w:t xml:space="preserve">Spain</w:t>
      </w:r>
      <w:r>
        <w:t xml:space="preserve"> </w:t>
      </w:r>
      <w:r>
        <w:t xml:space="preserve">Madrid</w:t>
      </w:r>
    </w:p>
    <w:bookmarkStart w:id="20" w:name="Xb8858e884135294c5a6080e84bbe5b6c1bf247e"/>
    <w:p>
      <w:pPr>
        <w:pStyle w:val="Heading1"/>
      </w:pPr>
      <w:r>
        <w:t xml:space="preserve">Statement of Purpose: Pursuing Excellence as an Ophthalmologist in Spain Madrid</w:t>
      </w:r>
    </w:p>
    <w:p>
      <w:pPr>
        <w:pStyle w:val="FirstParagraph"/>
      </w:pPr>
      <w:r>
        <w:t xml:space="preserve">From my earliest clinical rotations, I have been captivated by the profound impact ophthalmology has on preserving human dignity and quality of life. The intricate beauty of the human eye, coupled with its vulnerability to conditions that can silently rob individuals of their vision, ignited a lifelong commitment to this specialty. This Statement of Purpose articulates my unwavering dedication to becoming a skilled and compassionate Ophthalmologist within the esteemed healthcare ecosystem of Spain Madrid—a city renowned for its advanced medical infrastructure, rich cultural tapestry, and evolving public health priorities.</w:t>
      </w:r>
    </w:p>
    <w:p>
      <w:pPr>
        <w:pStyle w:val="BodyText"/>
      </w:pPr>
      <w:r>
        <w:t xml:space="preserve">My academic journey began with a rigorous medical degree from [Your University Name], where I immersed myself in foundational sciences and developed a keen interest in ocular pathology. During my clinical years, I actively sought opportunities to deepen my ophthalmic expertise through rotations at specialized centers, managing cases ranging from complex cataract surgery and glaucoma management to diabetic retinopathy screening. A pivotal experience occurred during an international elective at a teaching hospital in Barcelona, where I witnessed Spain's integrated healthcare model firsthand. This exposure solidified my desire to not only practice medicine but to contribute meaningfully within Spain's unique cultural and institutional context. The prospect of bringing this experience directly to Madrid—a global hub for medical innovation and patient care—became my singular professional aspiration.</w:t>
      </w:r>
    </w:p>
    <w:p>
      <w:pPr>
        <w:pStyle w:val="BodyText"/>
      </w:pPr>
      <w:r>
        <w:t xml:space="preserve">What distinguishes Spain, particularly Madrid, as the ideal destination for my career is its unparalleled convergence of clinical excellence, research advancement, and a deeply ingrained patient-centered ethos. The Comunidad de Madrid boasts state-of-the-art facilities like Hospital La Princesa and Hospital Universitario Virgen de las Nieves—centers at the forefront of cutting-edge ophthalmic technology including femtosecond laser cataract surgery and AI-driven retinal imaging. I am particularly drawn to the region's proactive approach to addressing age-related macular degeneration (AMD) and diabetic eye disease, conditions disproportionately impacting Spain's aging population. Madrid’s healthcare system prioritizes preventative care within the framework of the Spanish National Health System (SNS), aligning perfectly with my belief that early intervention is paramount in preserving vision. I am eager to learn from and contribute to this model, where community-based screening programs significantly reduce sight loss complications.</w:t>
      </w:r>
    </w:p>
    <w:p>
      <w:pPr>
        <w:pStyle w:val="BodyText"/>
      </w:pPr>
      <w:r>
        <w:t xml:space="preserve">My clinical training has equipped me with a robust technical skillset: I am proficient in comprehensive eye exams, refractive surgery pre-/post-operative care, and managing acute emergencies like retinal detachments. Crucially, I have dedicated significant effort to mastering Spanish at an advanced medical proficiency level (C1/C2), ensuring seamless communication with patients and interdisciplinary teams—a non-negotiable requirement for effective practice in Spain Madrid. I understand that cultural sensitivity is as vital as clinical acumen; navigating the nuances of patient interaction within Madrid’s diverse urban demographic, from elderly residents to immigrant communities, is essential. I have volunteered with local health initiatives to refine this understanding, recognizing that trust and clear dialogue are the bedrock of successful ophthalmic care.</w:t>
      </w:r>
    </w:p>
    <w:p>
      <w:pPr>
        <w:pStyle w:val="BodyText"/>
      </w:pPr>
      <w:r>
        <w:t xml:space="preserve">Furthermore, I am deeply motivated by Spain's leadership in ophthalmology research. Institutions like the University of Alcalá de Henares and the Instituto de Investigación Sanitaria Hospital 12 de Octubre (IdISSC) are pioneering studies on genetic retinal disorders and teleophthalmology solutions—critical for extending care to underserved populations across Spain. I am keen to collaborate within this vibrant academic environment. My long-term vision includes contributing to Madrid’s research corridors, potentially exploring cost-effective screening methodologies tailored for the city's expanding elderly cohort. This aligns with the strategic goals of the Spanish Society of Ophthalmology (SEO) and national initiatives aimed at reducing avoidable blindness.</w:t>
      </w:r>
    </w:p>
    <w:p>
      <w:pPr>
        <w:pStyle w:val="BodyText"/>
      </w:pPr>
      <w:r>
        <w:t xml:space="preserve">Choosing Spain Madrid is not merely a geographical preference; it represents a deliberate alignment of my professional values with the healthcare landscape’s highest aspirations. Unlike regions where ophthalmology often operates in isolation, Madrid fosters collaborative networks between hospitals, universities, and public health agencies—ensuring that clinical practice informs research and vice versa. I am inspired by the legacy of Spanish pioneers like Dr. José Ramón Mora (a leading figure in vitreoretinal surgery) and seek to uphold this tradition of excellence within the city’s dynamic medical community.</w:t>
      </w:r>
    </w:p>
    <w:p>
      <w:pPr>
        <w:pStyle w:val="BodyText"/>
      </w:pPr>
      <w:r>
        <w:t xml:space="preserve">My commitment extends beyond technical mastery. I envision myself not just as a provider, but as an advocate for eye health literacy—working with Madrid’s public health campaigns to educate communities on the importance of regular screenings, especially among high-risk groups. The recent rise in myopia among children and the growing burden of diabetic retinopathy due to Spain’s evolving demographics present urgent opportunities where proactive ophthalmology can make a tangible difference. I am ready to bring my energy, empathy, and clinical rigor to these challenges.</w:t>
      </w:r>
    </w:p>
    <w:p>
      <w:pPr>
        <w:pStyle w:val="BodyText"/>
      </w:pPr>
      <w:r>
        <w:t xml:space="preserve">In conclusion, this Statement of Purpose reflects a purposeful trajectory: from medical student to dedicated Ophthalmologist. Spain Madrid offers the ideal environment where my skills can flourish within a system that values both scientific innovation and human connection. I am prepared to meet all licensing requirements for foreign physicians (including MIR residency preparation and ECFMG certification) and am committed to fully immersing myself in Madrid’s professional and cultural life. I seek not just a position, but the opportunity to become an integral part of Spain Madrid’s mission—to protect sight, empower patients, and advance the science of ophthalmology for generations to come.</w:t>
      </w:r>
    </w:p>
    <w:p>
      <w:pPr>
        <w:pStyle w:val="BodyText"/>
      </w:pPr>
      <w:r>
        <w:t xml:space="preserve">Thank you for considering my application. I eagerly anticipate contributing my passion and expertise to the prestigious medical community in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Application to Spain Madrid</dc:title>
  <dc:creator/>
  <dc:language>en</dc:language>
  <cp:keywords/>
  <dcterms:created xsi:type="dcterms:W3CDTF">2026-07-23T04:48:52Z</dcterms:created>
  <dcterms:modified xsi:type="dcterms:W3CDTF">2026-07-23T04:48:52Z</dcterms:modified>
</cp:coreProperties>
</file>

<file path=docProps/custom.xml><?xml version="1.0" encoding="utf-8"?>
<Properties xmlns="http://schemas.openxmlformats.org/officeDocument/2006/custom-properties" xmlns:vt="http://schemas.openxmlformats.org/officeDocument/2006/docPropsVTypes"/>
</file>