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Uganda</w:t>
      </w:r>
      <w:r>
        <w:t xml:space="preserve"> </w:t>
      </w:r>
      <w:r>
        <w:t xml:space="preserve">Kampala</w:t>
      </w:r>
    </w:p>
    <w:bookmarkStart w:id="27" w:name="X9b568f3028a708cb51bad4496b447a193bdd02c"/>
    <w:p>
      <w:pPr>
        <w:pStyle w:val="Heading1"/>
      </w:pPr>
      <w:r>
        <w:t xml:space="preserve">Statement of Purpose for Ophthalmologist Position in Uganda Kampala</w:t>
      </w:r>
    </w:p>
    <w:p>
      <w:pPr>
        <w:pStyle w:val="FirstParagraph"/>
      </w:pPr>
      <w:r>
        <w:t xml:space="preserve">As I prepare this Statement of Purpose, I am filled with profound dedication to address the critical ophthalmic healthcare crisis facing Uganda Kampala. Having spent over a decade in clinical ophthalmology across diverse settings, my professional journey has converged on a singular mission: to become an effective Ophthalmologist serving the underserved populations of Kampala and beyond. This Statement of Purpose outlines my qualifications, motivations, and unwavering commitment to transforming eye care access in Uganda's vibrant capital city.</w:t>
      </w:r>
    </w:p>
    <w:bookmarkStart w:id="20" w:name="Xa057d76aa000af589b774c93a2b837d23b56d82"/>
    <w:p>
      <w:pPr>
        <w:pStyle w:val="Heading2"/>
      </w:pPr>
      <w:r>
        <w:t xml:space="preserve">Academic Foundation and Clinical Expertise</w:t>
      </w:r>
    </w:p>
    <w:p>
      <w:pPr>
        <w:pStyle w:val="FirstParagraph"/>
      </w:pPr>
      <w:r>
        <w:t xml:space="preserve">My path began with a medical degree from Makerere University College of Health Sciences, where I graduated with honors in 2015. This foundational training instilled in me the cultural context of healthcare delivery in East Africa, particularly the intersection of traditional practices and modern medicine. Subsequently, I completed my Ophthalmology residency at Mulago National Referral Hospital – Uganda's largest teaching hospital – gaining comprehensive experience in cataract surgery, glaucoma management, diabetic retinopathy screening, and pediatric ophthalmology. During this period, I performed over 3,000 surgical procedures under the mentorship of Professor Jane Nalwadda, a pioneer in low-resource ophthalmology.</w:t>
      </w:r>
    </w:p>
    <w:bookmarkEnd w:id="20"/>
    <w:bookmarkStart w:id="21" w:name="the-urgent-need-in-uganda-kampala"/>
    <w:p>
      <w:pPr>
        <w:pStyle w:val="Heading2"/>
      </w:pPr>
      <w:r>
        <w:t xml:space="preserve">The Urgent Need in Uganda Kampala</w:t>
      </w:r>
    </w:p>
    <w:p>
      <w:pPr>
        <w:pStyle w:val="FirstParagraph"/>
      </w:pPr>
      <w:r>
        <w:t xml:space="preserve">Uganda Kampala presents a unique challenge where eye health disparities are most pronounced. With an estimated 1.4 million Ugandans suffering from avoidable blindness – largely due to cataracts, trachoma, and diabetic retinopathy – the demand for specialized Ophthalmologist services far exceeds supply. Kampala's rapidly expanding population of 2 million (projected to reach 3 million by 2030) strains an already overburdened health system. As a native Ugandan who witnessed my grandmother lose vision to cataracts due to lack of surgical access, I understand this crisis personally. This is why I am compelled to return home and serve where need is greatest.</w:t>
      </w:r>
    </w:p>
    <w:bookmarkEnd w:id="21"/>
    <w:bookmarkStart w:id="22" w:name="X1f01a7f2c767612d6d29c96283e88367a3cddc6"/>
    <w:p>
      <w:pPr>
        <w:pStyle w:val="Heading2"/>
      </w:pPr>
      <w:r>
        <w:t xml:space="preserve">Professional Commitment to Kampala's Eye Health</w:t>
      </w:r>
    </w:p>
    <w:p>
      <w:pPr>
        <w:pStyle w:val="FirstParagraph"/>
      </w:pPr>
      <w:r>
        <w:t xml:space="preserve">My work extends beyond the operating room. As an Ophthalmologist, I have spearheaded community eye camps in rural districts like Mbarara and Gulu, reaching over 15,000 patients. However, Kampala's urban settings present distinct challenges: high patient volume in public hospitals (Mulago sees 80+ new ophthalmology patients daily), limited diagnostic equipment, and socioeconomic barriers to care. My Statement of Purpose centers on addressing these gaps through three pillars:</w:t>
      </w:r>
    </w:p>
    <w:p>
      <w:pPr>
        <w:numPr>
          <w:ilvl w:val="0"/>
          <w:numId w:val="1001"/>
        </w:numPr>
        <w:pStyle w:val="Compact"/>
      </w:pPr>
      <w:r>
        <w:rPr>
          <w:bCs/>
          <w:b/>
        </w:rPr>
        <w:t xml:space="preserve">Capacity Building:</w:t>
      </w:r>
      <w:r>
        <w:t xml:space="preserve"> </w:t>
      </w:r>
      <w:r>
        <w:t xml:space="preserve">I will train nurses and technicians in mobile eye units, creating sustainable community referral pathways.</w:t>
      </w:r>
    </w:p>
    <w:p>
      <w:pPr>
        <w:numPr>
          <w:ilvl w:val="0"/>
          <w:numId w:val="1001"/>
        </w:numPr>
        <w:pStyle w:val="Compact"/>
      </w:pPr>
      <w:r>
        <w:rPr>
          <w:bCs/>
          <w:b/>
        </w:rPr>
        <w:t xml:space="preserve">Innovative Service Delivery:</w:t>
      </w:r>
      <w:r>
        <w:t xml:space="preserve"> </w:t>
      </w:r>
      <w:r>
        <w:t xml:space="preserve">Implementing tele-ophthalmology for diabetic retinopathy screening at Kampala's community health centers to prevent blindness before it occurs.</w:t>
      </w:r>
    </w:p>
    <w:p>
      <w:pPr>
        <w:numPr>
          <w:ilvl w:val="0"/>
          <w:numId w:val="1001"/>
        </w:numPr>
        <w:pStyle w:val="Compact"/>
      </w:pPr>
      <w:r>
        <w:rPr>
          <w:bCs/>
          <w:b/>
        </w:rPr>
        <w:t xml:space="preserve">Advocacy and Prevention:</w:t>
      </w:r>
      <w:r>
        <w:t xml:space="preserve"> </w:t>
      </w:r>
      <w:r>
        <w:t xml:space="preserve">Partnering with Uganda National Eye Care Program to integrate eye health into primary care, targeting high-risk populations like diabetes patients.</w:t>
      </w:r>
    </w:p>
    <w:bookmarkEnd w:id="22"/>
    <w:bookmarkStart w:id="23" w:name="why-kampala-why-now"/>
    <w:p>
      <w:pPr>
        <w:pStyle w:val="Heading2"/>
      </w:pPr>
      <w:r>
        <w:t xml:space="preserve">Why Kampala? Why Now?</w:t>
      </w:r>
    </w:p>
    <w:p>
      <w:pPr>
        <w:pStyle w:val="FirstParagraph"/>
      </w:pPr>
      <w:r>
        <w:t xml:space="preserve">Uganda Kampala is not merely a location for my practice – it is the epicenter of opportunity to create systemic change. Recent government initiatives like the National Eye Health Strategy (2021-2030) prioritize reducing avoidable blindness by 50% in ten years. As an Ophthalmologist deeply familiar with Uganda's healthcare landscape, I can bridge evidence-based practices with local realities. I recognize that Kampala’s hospitals face a critical shortage of trained ophthalmologists: currently, only one specialist serves every 100,000 people – far below the WHO-recommended ratio of 1:50,000. My expertise in cataract surgery (with a success rate exceeding 98%) positions me to directly alleviate this shortage.</w:t>
      </w:r>
    </w:p>
    <w:bookmarkEnd w:id="23"/>
    <w:bookmarkStart w:id="24" w:name="sustainability-and-long-term-vision"/>
    <w:p>
      <w:pPr>
        <w:pStyle w:val="Heading2"/>
      </w:pPr>
      <w:r>
        <w:t xml:space="preserve">Sustainability and Long-Term Vision</w:t>
      </w:r>
    </w:p>
    <w:p>
      <w:pPr>
        <w:pStyle w:val="FirstParagraph"/>
      </w:pPr>
      <w:r>
        <w:t xml:space="preserve">My approach transcends short-term interventions. I have developed a model for community-based cataract screening in Kampala's informal settlements, partnering with NGOs like The Fred Hollows Foundation to provide free surgeries. This program has already reduced wait times from 6 months to 3 weeks. As a future Ophthalmologist at the Kampala Eye Center, I will scale this model while advocating for policy changes that prioritize eye health funding. My goal is not merely to treat patients but to establish a replicable framework where Uganda Kampala becomes a regional leader in accessible, high-quality eye care.</w:t>
      </w:r>
    </w:p>
    <w:bookmarkEnd w:id="24"/>
    <w:bookmarkStart w:id="25" w:name="personal-and-professional-alignment"/>
    <w:p>
      <w:pPr>
        <w:pStyle w:val="Heading2"/>
      </w:pPr>
      <w:r>
        <w:t xml:space="preserve">Personal and Professional Alignment</w:t>
      </w:r>
    </w:p>
    <w:p>
      <w:pPr>
        <w:pStyle w:val="FirstParagraph"/>
      </w:pPr>
      <w:r>
        <w:t xml:space="preserve">What distinguishes me as an Ophthalmologist is my dual commitment to clinical excellence and cultural humility. I speak Luganda fluently, understand local health beliefs, and have navigated Uganda's health financing systems from both patient and provider perspectives. During the 2020 pandemic, I led a team that maintained eye care services while adapting protocols for infection control – a skill critical for Kampala's crowded clinics. My recent fellowship in low-resource ophthalmology at Aravind Eye Care System (India) equipped me with strategies to maximize surgical efficiency without compromising safety.</w:t>
      </w:r>
    </w:p>
    <w:bookmarkEnd w:id="25"/>
    <w:bookmarkStart w:id="26" w:name="conclusion-a-promise-for-kampala"/>
    <w:p>
      <w:pPr>
        <w:pStyle w:val="Heading2"/>
      </w:pPr>
      <w:r>
        <w:t xml:space="preserve">Conclusion: A Promise for Kampala</w:t>
      </w:r>
    </w:p>
    <w:p>
      <w:pPr>
        <w:pStyle w:val="FirstParagraph"/>
      </w:pPr>
      <w:r>
        <w:t xml:space="preserve">As I finalize this Statement of Purpose, I reaffirm my dedication to serving as an Ophthalmologist in Uganda Kampala. This is not a career choice but a covenant to the millions whose vision depends on our collective action. In Kampala's bustling streets and clinics, I see not just patients, but future teachers, farmers, and parents who deserve sight. My training has prepared me for this moment; my heart compels me to act now. With your support as an institution invested in Uganda Kampala's health future, I will transform the promise of this Statement of Purpose into tangible outcomes – one patient at a time.</w:t>
      </w:r>
    </w:p>
    <w:p>
      <w:pPr>
        <w:pStyle w:val="BodyText"/>
      </w:pPr>
      <w:r>
        <w:t xml:space="preserve">- Dr. Amina Nalwadda, Ophthalmologist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Uganda Kampala</dc:title>
  <dc:creator/>
  <dc:language>en</dc:language>
  <cp:keywords/>
  <dcterms:created xsi:type="dcterms:W3CDTF">2026-07-23T05:55:03Z</dcterms:created>
  <dcterms:modified xsi:type="dcterms:W3CDTF">2026-07-23T05:55:03Z</dcterms:modified>
</cp:coreProperties>
</file>

<file path=docProps/custom.xml><?xml version="1.0" encoding="utf-8"?>
<Properties xmlns="http://schemas.openxmlformats.org/officeDocument/2006/custom-properties" xmlns:vt="http://schemas.openxmlformats.org/officeDocument/2006/docPropsVTypes"/>
</file>