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60c5799d2b022ead271b65d0197969a385b3a79"/>
    <w:p>
      <w:pPr>
        <w:pStyle w:val="Heading1"/>
      </w:pPr>
      <w:r>
        <w:t xml:space="preserve">STATEMENT OF PURPOSE: ADVANCING OCULAR HEALTH IN DUBAI AND THE UNITED ARAB EMIRATES</w:t>
      </w:r>
    </w:p>
    <w:p>
      <w:pPr>
        <w:pStyle w:val="FirstParagraph"/>
      </w:pPr>
      <w:r>
        <w:t xml:space="preserve">Dear Admissions Committee and Healthcare Leadership at Leading Institutions Across the United Arab Emirates,</w:t>
      </w:r>
    </w:p>
    <w:p>
      <w:pPr>
        <w:pStyle w:val="BodyText"/>
      </w:pPr>
      <w:r>
        <w:t xml:space="preserve">I am writing to express my profound enthusiasm for contributing my expertise as an Ophthalmologist to the vibrant healthcare landscape of Dubai, United Arab Emirates. With over eight years of dedicated clinical practice, specialized training in vitreoretinal surgery, and a commitment to pioneering patient-centered care, I am poised to significantly advance ophthalmic services within your esteemed institutions. This Statement of Purpose outlines my professional journey, alignment with Dubai's healthcare vision, and unwavering dedication to elevating eye care standards across the United Arab Emirates.</w:t>
      </w:r>
    </w:p>
    <w:bookmarkStart w:id="20" w:name="Xa057d76aa000af589b774c93a2b837d23b56d82"/>
    <w:p>
      <w:pPr>
        <w:pStyle w:val="Heading2"/>
      </w:pPr>
      <w:r>
        <w:t xml:space="preserve">Academic Foundation and Clinical Expertise</w:t>
      </w:r>
    </w:p>
    <w:p>
      <w:pPr>
        <w:pStyle w:val="FirstParagraph"/>
      </w:pPr>
      <w:r>
        <w:t xml:space="preserve">I completed my medical degree at [Your University] in [Your Country], where I graduated with honors in Ophthalmology. My residency training at [Major Teaching Hospital] immersed me in complex surgical procedures, including cataract extraction, glaucoma management, and diabetic retinopathy interventions. I further refined my skills during a two-year fellowship in Vitreoretinal Surgery at [Renowned Medical Center], specializing in macular degeneration treatment and advanced retinal detachment repair. During this period, I performed over 1,200 surgical procedures with a 98.5% success rate and co-authored three peer-reviewed publications on emerging anti-VEGF therapies.</w:t>
      </w:r>
    </w:p>
    <w:p>
      <w:pPr>
        <w:pStyle w:val="BodyText"/>
      </w:pPr>
      <w:r>
        <w:t xml:space="preserve">My clinical approach is deeply rooted in evidence-based practice. I have consistently implemented the latest diagnostic technologies—from OCT angiography to AI-assisted retinal screening—ensuring precision in conditions like age-related macular degeneration and glaucoma. This commitment to innovation directly supports the UAE's National Health Strategy 2030, which prioritizes early detection and technology-driven care. At my current practice in [Current Location], I reduced patient wait times by 40% through streamlined teleophthalmology consults, a model I am eager to replicate in Dubai’s dynamic healthcare ecosystem.</w:t>
      </w:r>
    </w:p>
    <w:bookmarkEnd w:id="20"/>
    <w:bookmarkStart w:id="21" w:name="Xf876e5e730aa48e0c94d25864b327dd0ba928c4"/>
    <w:p>
      <w:pPr>
        <w:pStyle w:val="Heading2"/>
      </w:pPr>
      <w:r>
        <w:t xml:space="preserve">Why the United Arab Emirates Dubai? A Strategic Alignment</w:t>
      </w:r>
    </w:p>
    <w:p>
      <w:pPr>
        <w:pStyle w:val="FirstParagraph"/>
      </w:pPr>
      <w:r>
        <w:t xml:space="preserve">The United Arab Emirates has positioned itself as a global healthcare hub, and Dubai specifically exemplifies this ambition through initiatives like the Dubai Health Strategy 2021 and its world-class facilities such as Sheba Medical Center. What draws me to the UAE is not merely its infrastructure but its visionary ethos: integrating cutting-edge medicine with cultural sensitivity to serve a multicultural population of over 9 million residents. As an ophthalmologist, I recognize that eye health disparities disproportionately affect immigrant communities and elderly populations—a challenge Dubai actively addresses through inclusive outreach programs.</w:t>
      </w:r>
    </w:p>
    <w:p>
      <w:pPr>
        <w:pStyle w:val="BodyText"/>
      </w:pPr>
      <w:r>
        <w:t xml:space="preserve">Dubai’s unique demographic profile demands specialized care: high diabetes prevalence (25.2% among adults) elevates retinopathy risks, while the desert climate accelerates dry eye conditions. The UAE’s investment in facilities like the Dubai Eye Hospital and collaborations with institutions such as Moorfields Eye Hospital London presents an unparalleled opportunity to advance prevention-focused models. I am particularly inspired by Dubai’s 'Healthcare 2030' vision, which aligns with my work on community screening camps targeting expatriate laborers—a population historically underserved in ophthalmic care.</w:t>
      </w:r>
    </w:p>
    <w:bookmarkEnd w:id="21"/>
    <w:bookmarkStart w:id="22" w:name="X87783ec31178be61e745e84303f255c38ddaf36"/>
    <w:p>
      <w:pPr>
        <w:pStyle w:val="Heading2"/>
      </w:pPr>
      <w:r>
        <w:t xml:space="preserve">Professional Contributions and Future Vision</w:t>
      </w:r>
    </w:p>
    <w:p>
      <w:pPr>
        <w:pStyle w:val="FirstParagraph"/>
      </w:pPr>
      <w:r>
        <w:t xml:space="preserve">In my current role, I spearheaded a diabetic retinopathy screening program that identified 300+ at-risk patients before vision loss occurred. I also developed multilingual patient education materials (Arabic, English, Urdu) to bridge communication gaps—a critical need in Dubai’s diverse population. My goal is to establish a similar initiative within the UAE healthcare system, collaborating with entities like SEHA (Dubai Health Authority) to integrate screenings into primary care networks.</w:t>
      </w:r>
    </w:p>
    <w:p>
      <w:pPr>
        <w:pStyle w:val="BodyText"/>
      </w:pPr>
      <w:r>
        <w:t xml:space="preserve">Long-term, I aim to pioneer research on desert-related ocular conditions under the UAE’s National Research Strategy. I propose establishing a Dubai-based registry for climate-specific eye diseases (e.g., sandstorm-induced corneal injuries), partnering with the American University of Sharjah. This aligns with Abu Dhabi’s National Innovation Strategy 2031 and positions Dubai as a leader in environmental ophthalmology—a field with global relevance given rising desertification. I also seek to mentor Emirati medical students through the UAE Ophthalmological Society, fostering local talent in a specialty where only 15% of practitioners are Emirati nationals.</w:t>
      </w:r>
    </w:p>
    <w:bookmarkEnd w:id="22"/>
    <w:bookmarkStart w:id="23" w:name="X72b9ebac590758b57e6c2202f91538ac8aff585"/>
    <w:p>
      <w:pPr>
        <w:pStyle w:val="Heading2"/>
      </w:pPr>
      <w:r>
        <w:t xml:space="preserve">Commitment to Dubai’s Healthcare Ecosystem</w:t>
      </w:r>
    </w:p>
    <w:p>
      <w:pPr>
        <w:pStyle w:val="FirstParagraph"/>
      </w:pPr>
      <w:r>
        <w:t xml:space="preserve">My decision to relocate is driven by a deep respect for the UAE’s healthcare philosophy: one where quality, accessibility, and innovation coexist. I have closely followed Dubai Health Authority’s (DHA) accreditation standards and am committed to meeting all clinical protocols. Having completed DHA-certified courses in medical ethics and multicultural patient care, I understand the importance of aligning with UAE values—particularly the emphasis on holistic well-being ("Health for All" initiative). My fluency in Arabic (B1 level) and professional proficiency in English, alongside cultural sensitivity training, ensures seamless integration into Dubai’s team-based healthcare model.</w:t>
      </w:r>
    </w:p>
    <w:p>
      <w:pPr>
        <w:pStyle w:val="BodyText"/>
      </w:pPr>
      <w:r>
        <w:t xml:space="preserve">Furthermore, I recognize that Dubai’s success as a medical tourism destination depends on exceptional patient experiences. I will champion the "Dubai Experience" standard in ophthalmology: combining advanced care with warm hospitality through personalized follow-ups and post-operative support systems. My experience managing high-volume clinics (50+ daily consultations) ensures efficiency without compromising care quality—a necessity for institutions like Rashid Hospital or Mediclinic Dubai.</w:t>
      </w:r>
    </w:p>
    <w:bookmarkEnd w:id="23"/>
    <w:bookmarkStart w:id="24" w:name="X04f2af1d0720c2bfa6f4825bf6b13f075823e12"/>
    <w:p>
      <w:pPr>
        <w:pStyle w:val="Heading2"/>
      </w:pPr>
      <w:r>
        <w:t xml:space="preserve">Conclusion: A Shared Future in Ocular Health</w:t>
      </w:r>
    </w:p>
    <w:p>
      <w:pPr>
        <w:pStyle w:val="FirstParagraph"/>
      </w:pPr>
      <w:r>
        <w:t xml:space="preserve">The United Arab Emirates Dubai represents the ideal arena to merge my clinical passion with a nation at the forefront of global health innovation. My expertise in complex retinal surgery, community outreach, and research directly supports Dubai’s ambition to become a leader in ophthalmic care within the Middle East. I am not merely seeking employment; I am committed to embedding myself into Dubai’s healthcare fabric as an educator, innovator, and advocate for equitable eye health.</w:t>
      </w:r>
    </w:p>
    <w:p>
      <w:pPr>
        <w:pStyle w:val="BodyText"/>
      </w:pPr>
      <w:r>
        <w:t xml:space="preserve">With my surgical acumen, cultural intelligence, and alignment with UAE health priorities, I am confident in my ability to significantly contribute to your institution’s mission. I eagerly anticipate the opportunity to discuss how my vision for advancing ophthalmology in Dubai—where every patient deserves sight and dignity—resonates with your strategic goals. Thank you for considering this Statement of Purpose as a testament to my dedication to serving the people of the United Arab Emirates.</w:t>
      </w:r>
    </w:p>
    <w:p>
      <w:pPr>
        <w:pStyle w:val="BodyText"/>
      </w:pPr>
      <w:r>
        <w:t xml:space="preserve">Sincerely,</w:t>
      </w:r>
    </w:p>
    <w:p>
      <w:pPr>
        <w:pStyle w:val="BodyText"/>
      </w:pPr>
      <w:r>
        <w:t xml:space="preserve">[Your Full Name]</w:t>
      </w:r>
    </w:p>
    <w:p>
      <w:pPr>
        <w:pStyle w:val="BodyText"/>
      </w:pPr>
      <w:r>
        <w:t xml:space="preserve">MD, FRCOphth (or relevant certification)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 - Dubai, United Arab Emirates</dc:title>
  <dc:creator/>
  <dc:language>en</dc:language>
  <cp:keywords/>
  <dcterms:created xsi:type="dcterms:W3CDTF">2026-07-21T14:52:36Z</dcterms:created>
  <dcterms:modified xsi:type="dcterms:W3CDTF">2026-07-21T14:52:36Z</dcterms:modified>
</cp:coreProperties>
</file>

<file path=docProps/custom.xml><?xml version="1.0" encoding="utf-8"?>
<Properties xmlns="http://schemas.openxmlformats.org/officeDocument/2006/custom-properties" xmlns:vt="http://schemas.openxmlformats.org/officeDocument/2006/docPropsVTypes"/>
</file>