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Seeking</w:t>
      </w:r>
      <w:r>
        <w:t xml:space="preserve"> </w:t>
      </w:r>
      <w:r>
        <w:t xml:space="preserve">Practice</w:t>
      </w:r>
      <w:r>
        <w:t xml:space="preserve"> </w:t>
      </w:r>
      <w:r>
        <w:t xml:space="preserve">in</w:t>
      </w:r>
      <w:r>
        <w:t xml:space="preserve"> </w:t>
      </w:r>
      <w:r>
        <w:t xml:space="preserve">Chicago</w:t>
      </w:r>
    </w:p>
    <w:bookmarkStart w:id="25" w:name="X9fb1c01c734a1d842bac2f94317c9cef4b28358"/>
    <w:p>
      <w:pPr>
        <w:pStyle w:val="Heading1"/>
      </w:pPr>
      <w:r>
        <w:t xml:space="preserve">Statement of Purpose: Advancing Ophthalmic Care in Chicago, United States</w:t>
      </w:r>
    </w:p>
    <w:p>
      <w:pPr>
        <w:pStyle w:val="FirstParagraph"/>
      </w:pPr>
      <w:r>
        <w:t xml:space="preserve">As I prepare to submit this Statement of Purpose, I affirm my unwavering commitment to becoming a dedicated Ophthalmologist serving the diverse communities of Chicago, Illinois—a city where healthcare innovation meets profound human need. My journey toward specialization in ophthalmology has been driven by a profound belief that vision is fundamental to human dignity, and my aspiration is now firmly anchored in the vibrant healthcare landscape of the United States Chicago. This Statement of Purpose articulates my professional evolution, clinical philosophy, and why Chicago represents the indispensable crucible for my next chapter as an Ophthalmologist.</w:t>
      </w:r>
    </w:p>
    <w:bookmarkStart w:id="20" w:name="foundational-commitment-to-ophthalmology"/>
    <w:p>
      <w:pPr>
        <w:pStyle w:val="Heading2"/>
      </w:pPr>
      <w:r>
        <w:t xml:space="preserve">Foundational Commitment to Ophthalmology</w:t>
      </w:r>
    </w:p>
    <w:p>
      <w:pPr>
        <w:pStyle w:val="FirstParagraph"/>
      </w:pPr>
      <w:r>
        <w:t xml:space="preserve">My fascination with ophthalmology began during medical school in India, where I witnessed how cataract surgery restored not just sight but entire lives—enabling farmers to return to fields, students to pursue education, and elders to reconnect with grandchildren. This ignited a lifelong mission: to eliminate preventable blindness through precision medicine. After graduating with honors from [University Name], I completed my ophthalmology residency at [Hospital Name], where I honed expertise in cataract surgery, glaucoma management, and diabetic retinopathy care under the guidance of pioneers in the field. During this rigorous training, I performed over 1,500 surgical procedures while simultaneously contributing to three peer-reviewed publications on tele-ophthalmology accessibility in underserved rural communities. These experiences cemented my understanding that ophthalmic excellence transcends technical skill—it demands cultural humility and systemic innovation.</w:t>
      </w:r>
    </w:p>
    <w:bookmarkEnd w:id="20"/>
    <w:bookmarkStart w:id="21" w:name="Xb508e1416653df50a0be4fda7d20585a8d1dd0b"/>
    <w:p>
      <w:pPr>
        <w:pStyle w:val="Heading2"/>
      </w:pPr>
      <w:r>
        <w:t xml:space="preserve">Why Chicago: The Convergence of Opportunity and Need</w:t>
      </w:r>
    </w:p>
    <w:p>
      <w:pPr>
        <w:pStyle w:val="FirstParagraph"/>
      </w:pPr>
      <w:r>
        <w:t xml:space="preserve">Chicago’s unique position as a Midwest healthcare epicenter makes it the ideal setting for my professional mission. The city’s diverse population—spanning 140 languages, socioeconomic strata, and ethnicities—creates an unparalleled learning environment where ophthalmic care must evolve beyond traditional models. I am particularly inspired by the University of Chicago Medicine’s work in health equity and Rush University Medical Center’s pioneering diabetic retinopathy screening programs. These institutions embody the fusion of academic rigor and community impact I seek. In the United States, Chicago stands out not merely as a city with renowned hospitals but as a living laboratory for addressing vision disparities: 20% of Chicago residents experience barriers to eye care due to cost, language, or transportation—issues I’ve personally navigated through volunteer work at Lincoln Park’s free clinics. My goal is to contribute directly to closing this gap within the Chicago community.</w:t>
      </w:r>
    </w:p>
    <w:bookmarkEnd w:id="21"/>
    <w:bookmarkStart w:id="22" w:name="Xd53af9acd49b546738d8d38b57acec34d2c5b49"/>
    <w:p>
      <w:pPr>
        <w:pStyle w:val="Heading2"/>
      </w:pPr>
      <w:r>
        <w:t xml:space="preserve">Alignment with Chicago’s Ophthalmic Ecosystem</w:t>
      </w:r>
    </w:p>
    <w:p>
      <w:pPr>
        <w:pStyle w:val="FirstParagraph"/>
      </w:pPr>
      <w:r>
        <w:t xml:space="preserve">My clinical approach centers on three pillars that resonate deeply with Chicago’s healthcare priorities: accessibility, innovation, and cultural responsiveness. I have advanced training in low-vision rehabilitation through the American Academy of Ophthalmology’s fellowship program and am certified in telemedicine platforms proven to increase rural eye care access—a skill set directly transferable to Chicago’s "Vision Care on Wheels" initiatives. Moreover, my research on AI-assisted retinal imaging for early diabetic detection aligns with Advocate Health Care’s ongoing trials at their Chicago-based Center for Eye Research. I do not merely seek a practice location; I seek integration into Chicago’s collaborative ecosystem where institutions like the Illinois Eye and Ear Infirmary and the Retina Foundation of the Midwest drive collective progress. As an Ophthalmologist, my aspiration is to become part of this network—leveraging data-driven care while honoring cultural contexts that shape patient outcomes.</w:t>
      </w:r>
    </w:p>
    <w:bookmarkEnd w:id="22"/>
    <w:bookmarkStart w:id="23" w:name="professional-vision-for-chicago"/>
    <w:p>
      <w:pPr>
        <w:pStyle w:val="Heading2"/>
      </w:pPr>
      <w:r>
        <w:t xml:space="preserve">Professional Vision for Chicago</w:t>
      </w:r>
    </w:p>
    <w:p>
      <w:pPr>
        <w:pStyle w:val="FirstParagraph"/>
      </w:pPr>
      <w:r>
        <w:t xml:space="preserve">Within the United States Chicago context, I envision a practice model that redefines accessibility. My five-year plan includes: (1) Establishing a mobile clinic in underserved neighborhoods like Englewood and West Garfield Park to provide screenings at community centers; (2) Partnering with Chicago Public Schools for comprehensive vision health education; and (3) Developing multilingual digital resources—addressing the 30% of Chicago residents with limited English proficiency who face barriers to eye care. I am equally committed to mentoring future ophthalmologists through programs like the American Society of Cataract and Refractive Surgery’s initiatives at Loyola University. This is not abstract ambition; it stems from my firsthand experience in Mumbai’s slums, where I co-founded a mobile unit reducing cataract surgery wait times by 70%. Chicago, with its robust community health infrastructure and philanthropic support (e.g., the Richard and Jeanne Fisher Foundation), offers the perfect platform to scale such initiatives.</w:t>
      </w:r>
    </w:p>
    <w:bookmarkEnd w:id="23"/>
    <w:bookmarkStart w:id="24" w:name="X4bbce1ec280660c9ef0e8a5ac84a4de10bb6edd"/>
    <w:p>
      <w:pPr>
        <w:pStyle w:val="Heading2"/>
      </w:pPr>
      <w:r>
        <w:t xml:space="preserve">Conclusion: A Commitment Rooted in Community</w:t>
      </w:r>
    </w:p>
    <w:p>
      <w:pPr>
        <w:pStyle w:val="FirstParagraph"/>
      </w:pPr>
      <w:r>
        <w:t xml:space="preserve">This Statement of Purpose is more than an application—it is a pledge. A pledge to bring my surgical acumen, research-driven mindset, and deep empathy to Chicago’s most vulnerable patients. As an Ophthalmologist seeking licensure in the United States Chicago, I recognize that true excellence requires immersing oneself in the community one serves. The city’s rich tapestry of cultures—African American, Latino, Asian American—and its historic commitment to social justice provide the ethical foundation for my practice. I am eager to contribute not only as a clinician but as an advocate who will help Chicago lead the nation in equitable ophthalmic care. In Chicago, where every neighborhood tells a story of resilience, I see my life’s work: restoring sight with precision and compassion, one patient at a time. The United States offers unparalleled opportunities for medical advancement; Chicago offers the community where those advancements transform lives. This is why I am here—and why I belong in Chicago.</w:t>
      </w:r>
    </w:p>
    <w:p>
      <w:pPr>
        <w:pStyle w:val="BodyText"/>
      </w:pPr>
      <w:r>
        <w:t xml:space="preserve">With profound dedication to the future of vision care in our city, I submit this Statement of Purpose as my earnest commitment to serve as an Ophthalmologist in United States Chicago.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Seeking Practice in Chicago</dc:title>
  <dc:creator/>
  <dc:language>en</dc:language>
  <cp:keywords/>
  <dcterms:created xsi:type="dcterms:W3CDTF">2026-07-23T22:47:56Z</dcterms:created>
  <dcterms:modified xsi:type="dcterms:W3CDTF">2026-07-23T22:47:56Z</dcterms:modified>
</cp:coreProperties>
</file>

<file path=docProps/custom.xml><?xml version="1.0" encoding="utf-8"?>
<Properties xmlns="http://schemas.openxmlformats.org/officeDocument/2006/custom-properties" xmlns:vt="http://schemas.openxmlformats.org/officeDocument/2006/docPropsVTypes"/>
</file>