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Seeking</w:t>
      </w:r>
      <w:r>
        <w:t xml:space="preserve"> </w:t>
      </w:r>
      <w:r>
        <w:t xml:space="preserve">Practice</w:t>
      </w:r>
      <w:r>
        <w:t xml:space="preserve"> </w:t>
      </w:r>
      <w:r>
        <w:t xml:space="preserve">in</w:t>
      </w:r>
      <w:r>
        <w:t xml:space="preserve"> </w:t>
      </w:r>
      <w:r>
        <w:t xml:space="preserve">Houston,</w:t>
      </w:r>
      <w:r>
        <w:t xml:space="preserve"> </w:t>
      </w:r>
      <w:r>
        <w:t xml:space="preserve">United</w:t>
      </w:r>
      <w:r>
        <w:t xml:space="preserve"> </w:t>
      </w:r>
      <w:r>
        <w:t xml:space="preserve">States</w:t>
      </w:r>
    </w:p>
    <w:bookmarkStart w:id="26" w:name="statement-of-purpose"/>
    <w:p>
      <w:pPr>
        <w:pStyle w:val="Heading1"/>
      </w:pPr>
      <w:r>
        <w:t xml:space="preserve">Statement of Purpose</w:t>
      </w:r>
    </w:p>
    <w:p>
      <w:pPr>
        <w:pStyle w:val="FirstParagraph"/>
      </w:pPr>
      <w:r>
        <w:t xml:space="preserve">As I prepare to submit my formal</w:t>
      </w:r>
      <w:r>
        <w:t xml:space="preserve"> </w:t>
      </w:r>
      <w:r>
        <w:rPr>
          <w:iCs/>
          <w:i/>
        </w:rPr>
        <w:t xml:space="preserve">Statement of Purpose</w:t>
      </w:r>
      <w:r>
        <w:t xml:space="preserve"> </w:t>
      </w:r>
      <w:r>
        <w:t xml:space="preserve">for licensure and professional practice as an Ophthalmologist in the United States Houston community, I am compelled to articulate a vision that intertwines clinical excellence with profound commitment to serving one of America’s most diverse and rapidly growing metropolitan centers. My journey toward becoming a board-certified Ophthalmologist has been meticulously shaped by both academic rigor and hands-on experience within the American healthcare system, culminating in my unequivocal decision to anchor my career in Houston, Texas—a city uniquely positioned at the crossroads of medical innovation and unparalleled community diversity.</w:t>
      </w:r>
    </w:p>
    <w:bookmarkStart w:id="20" w:name="X131ba20238562e48858eaa00921ae99b73e87b9"/>
    <w:p>
      <w:pPr>
        <w:pStyle w:val="Heading2"/>
      </w:pPr>
      <w:r>
        <w:t xml:space="preserve">Academic Foundation and Clinical Evolution</w:t>
      </w:r>
    </w:p>
    <w:p>
      <w:pPr>
        <w:pStyle w:val="FirstParagraph"/>
      </w:pPr>
      <w:r>
        <w:t xml:space="preserve">My path began with an undergraduate degree in Neuroscience from the University of Texas at Austin, where I developed foundational knowledge in ocular physiology through research on retinal degeneration. This ignited a passion that led me to complete medical school at Baylor College of Medicine—a strategic choice given its proximity to Houston’s renowned healthcare ecosystem. During my ophthalmology residency at Houston Methodist Hospital, I immersed myself in the city’s complex patient demographics: from underserved neighborhoods in East Houston where diabetic retinopathy rates exceed national averages, to affluent areas requiring advanced corneal transplants and vitreoretinal surgery. My clinical rotations across Texas Medical Center facilities exposed me to 200+ surgical procedures annually, including microincision cataract surgeries and glaucoma management in high-risk populations. These experiences were pivotal in shaping my belief that</w:t>
      </w:r>
      <w:r>
        <w:t xml:space="preserve"> </w:t>
      </w:r>
      <w:r>
        <w:rPr>
          <w:iCs/>
          <w:i/>
        </w:rPr>
        <w:t xml:space="preserve">Ophthalmologist</w:t>
      </w:r>
      <w:r>
        <w:t xml:space="preserve"> </w:t>
      </w:r>
      <w:r>
        <w:t xml:space="preserve">must transcend technical skill to embrace community-centric care.</w:t>
      </w:r>
    </w:p>
    <w:bookmarkEnd w:id="20"/>
    <w:bookmarkStart w:id="21" w:name="Xc74475449c90ed5fd1c92167a53f1e76f8a68ee"/>
    <w:p>
      <w:pPr>
        <w:pStyle w:val="Heading2"/>
      </w:pPr>
      <w:r>
        <w:t xml:space="preserve">Houston’s Unparalleled Healthcare Landscape</w:t>
      </w:r>
    </w:p>
    <w:p>
      <w:pPr>
        <w:pStyle w:val="FirstParagraph"/>
      </w:pPr>
      <w:r>
        <w:t xml:space="preserve">Houston’s significance as a hub for ophthalmic innovation cannot be overstated. The city hosts the largest concentration of eye care specialists in the Gulf Coast region, with institutions like MD Anderson Cancer Center pioneering retinal oncology and The University of Texas Health Science Center advancing tele-ophthalmology solutions for rural communities. What sets Houston apart, however, is its demographic tapestry: 45% non-white population with high rates of diabetes (20% prevalence) and hypertension—direct contributors to vision-threatening conditions. My clinical work at Harris Health System’s Brownwood Clinic revealed systemic gaps; 68% of patients faced transportation barriers to follow-up care for macular degeneration. This reality crystallized my purpose: to bridge access while advancing evidence-based practice within the</w:t>
      </w:r>
      <w:r>
        <w:t xml:space="preserve"> </w:t>
      </w:r>
      <w:r>
        <w:rPr>
          <w:iCs/>
          <w:i/>
        </w:rPr>
        <w:t xml:space="preserve">United States Houston</w:t>
      </w:r>
      <w:r>
        <w:t xml:space="preserve"> </w:t>
      </w:r>
      <w:r>
        <w:t xml:space="preserve">framework.</w:t>
      </w:r>
    </w:p>
    <w:bookmarkEnd w:id="21"/>
    <w:bookmarkStart w:id="22" w:name="Xe484de9ddadfe93931e5171fe0d077e0b5450da"/>
    <w:p>
      <w:pPr>
        <w:pStyle w:val="Heading2"/>
      </w:pPr>
      <w:r>
        <w:t xml:space="preserve">Specialized Expertise and Community Commitment</w:t>
      </w:r>
    </w:p>
    <w:p>
      <w:pPr>
        <w:pStyle w:val="FirstParagraph"/>
      </w:pPr>
      <w:r>
        <w:t xml:space="preserve">My fellowship training in Retina-Vitreous Surgery at Baylor St. Luke’s Hospital equipped me with expertise in anti-VEGF therapies and complex retinal detachments—skills directly addressing Houston’s leading cause of blindness (diabetic retinopathy). Yet, I recognized that technical mastery alone cannot resolve healthcare inequity. Consequently, I co-founded "Sight for Houston," a nonprofit providing free diabetic eye screenings in partnership with the Houston Food Bank and local churches. In 18 months, we screened 1,200 patients across five ZIP codes with &lt;35% insurance coverage rates, resulting in 420 referrals to low-cost clinics. This initiative demonstrated that proactive community engagement—not just clinical intervention—is essential for sustainable eye health outcomes in Houston.</w:t>
      </w:r>
    </w:p>
    <w:bookmarkEnd w:id="22"/>
    <w:bookmarkStart w:id="23" w:name="X005c1dc7acb32aac665d30bf30e50be92339e54"/>
    <w:p>
      <w:pPr>
        <w:pStyle w:val="Heading2"/>
      </w:pPr>
      <w:r>
        <w:t xml:space="preserve">Alignment with Houston’s Visionary Healthcare Needs</w:t>
      </w:r>
    </w:p>
    <w:p>
      <w:pPr>
        <w:pStyle w:val="FirstParagraph"/>
      </w:pPr>
      <w:r>
        <w:t xml:space="preserve">Houston’s strategic expansion into ophthalmic technology aligns perfectly with my professional trajectory. The city’s $1.7B investment in the TMC Innovation Institute creates unparalleled opportunities for integrating AI-driven diabetic retinopathy screening (e.g., IDx-DR systems) into community health networks—a focus I’ve already explored through a pilot program at Ben Taub General Hospital. Furthermore, Houston’s aging population (projected to reach 35% over 65 by 2040) demands specialized geriatric ophthalmology services, an area where I am pursuing advanced certification in age-related macular degeneration management. My research on cultural competency in eye care communication—published in the</w:t>
      </w:r>
      <w:r>
        <w:t xml:space="preserve"> </w:t>
      </w:r>
      <w:r>
        <w:rPr>
          <w:iCs/>
          <w:i/>
        </w:rPr>
        <w:t xml:space="preserve">Journal of Ophthalmic Practice</w:t>
      </w:r>
      <w:r>
        <w:t xml:space="preserve">—directly addresses Houston’s linguistic diversity (57% non-English speaking patients at Harris Health), ensuring my practice will serve all communities with dignity.</w:t>
      </w:r>
    </w:p>
    <w:bookmarkEnd w:id="23"/>
    <w:bookmarkStart w:id="24" w:name="X2ef50d6cf71154a3329678b60cb38b0076f9594"/>
    <w:p>
      <w:pPr>
        <w:pStyle w:val="Heading2"/>
      </w:pPr>
      <w:r>
        <w:t xml:space="preserve">Future Vision: A Houston-Centric Ophthalmology Practice</w:t>
      </w:r>
    </w:p>
    <w:p>
      <w:pPr>
        <w:pStyle w:val="FirstParagraph"/>
      </w:pPr>
      <w:r>
        <w:t xml:space="preserve">My long-term goal is to establish a multidisciplinary ophthalmology center in Northeast Houston—a region with the highest concentration of uninsured residents and limited eye care access. This center will integrate telemedicine kiosks at community centers, mobile screening units for senior housing complexes, and partnerships with local schools for early amblyopia detection. Crucially, I intend to collaborate with Texas A&amp;M College of Medicine on a residency program focused on urban underserved care, ensuring Houston’s next generation of ophthalmologists inherits this community-first ethos. Within the</w:t>
      </w:r>
      <w:r>
        <w:t xml:space="preserve"> </w:t>
      </w:r>
      <w:r>
        <w:rPr>
          <w:iCs/>
          <w:i/>
        </w:rPr>
        <w:t xml:space="preserve">United States Houston</w:t>
      </w:r>
      <w:r>
        <w:t xml:space="preserve"> </w:t>
      </w:r>
      <w:r>
        <w:t xml:space="preserve">context, this model addresses national priorities: reducing racial disparities in vision loss (which affect Black and Hispanic Texans 2.3x more than White patients) while positioning Houston as a national benchmark for equitable eye care delivery.</w:t>
      </w:r>
    </w:p>
    <w:bookmarkEnd w:id="24"/>
    <w:bookmarkStart w:id="25" w:name="conclusion-a-promise-to-houston"/>
    <w:p>
      <w:pPr>
        <w:pStyle w:val="Heading2"/>
      </w:pPr>
      <w:r>
        <w:t xml:space="preserve">Conclusion: A Promise to Houston</w:t>
      </w:r>
    </w:p>
    <w:p>
      <w:pPr>
        <w:pStyle w:val="FirstParagraph"/>
      </w:pPr>
      <w:r>
        <w:t xml:space="preserve">This</w:t>
      </w:r>
      <w:r>
        <w:t xml:space="preserve"> </w:t>
      </w:r>
      <w:r>
        <w:rPr>
          <w:iCs/>
          <w:i/>
        </w:rPr>
        <w:t xml:space="preserve">Statement of Purpose</w:t>
      </w:r>
      <w:r>
        <w:t xml:space="preserve"> </w:t>
      </w:r>
      <w:r>
        <w:t xml:space="preserve">transcends a mere application—it is a pledge. As an Ophthalmologist prepared to serve in the United States Houston, I commit not only to restoring vision but to reshaping systems that prevent sight loss before it begins. My training, community initiatives, and strategic vision converge on one irrefutable truth: Houston’s health depends on eye care that is accessible, culturally intelligent, and relentlessly innovative. I am ready to bring this commitment to the Texas Medical Center’s forefront—and through it, prove that in a city where diversity defines its soul, healthcare can be a unifying force for sight and dignity. The path has led me here: not just to become an Ophthalmologist in Houston, but to serve as one who embodies Houston’s spirit of resilience and hope.</w:t>
      </w:r>
    </w:p>
    <w:p>
      <w:pPr>
        <w:pStyle w:val="BodyText"/>
      </w:pPr>
      <w:r>
        <w:t xml:space="preserve">— Dr. Elena Rodriguez, MD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Seeking Practice in Houston, United States</dc:title>
  <dc:creator/>
  <dc:language>en</dc:language>
  <cp:keywords/>
  <dcterms:created xsi:type="dcterms:W3CDTF">2026-07-24T20:32:23Z</dcterms:created>
  <dcterms:modified xsi:type="dcterms:W3CDTF">2026-07-24T20:32:23Z</dcterms:modified>
</cp:coreProperties>
</file>

<file path=docProps/custom.xml><?xml version="1.0" encoding="utf-8"?>
<Properties xmlns="http://schemas.openxmlformats.org/officeDocument/2006/custom-properties" xmlns:vt="http://schemas.openxmlformats.org/officeDocument/2006/docPropsVTypes"/>
</file>