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Ophthalmology</w:t>
      </w:r>
      <w:r>
        <w:t xml:space="preserve"> </w:t>
      </w:r>
      <w:r>
        <w:t xml:space="preserve">Career</w:t>
      </w:r>
      <w:r>
        <w:t xml:space="preserve"> </w:t>
      </w:r>
      <w:r>
        <w:t xml:space="preserve">in</w:t>
      </w:r>
      <w:r>
        <w:t xml:space="preserve"> </w:t>
      </w:r>
      <w:r>
        <w:t xml:space="preserve">New</w:t>
      </w:r>
      <w:r>
        <w:t xml:space="preserve"> </w:t>
      </w:r>
      <w:r>
        <w:t xml:space="preserve">York</w:t>
      </w:r>
      <w:r>
        <w:t xml:space="preserve"> </w:t>
      </w:r>
      <w:r>
        <w:t xml:space="preserve">City</w:t>
      </w:r>
    </w:p>
    <w:bookmarkStart w:id="25" w:name="X36918a879d7cbacf1a6fba23a243e982067c10b"/>
    <w:p>
      <w:pPr>
        <w:pStyle w:val="Heading1"/>
      </w:pPr>
      <w:r>
        <w:t xml:space="preserve">Statement of Purpose: Advancing Ophthalmic Care in United States New York City</w:t>
      </w:r>
    </w:p>
    <w:p>
      <w:pPr>
        <w:pStyle w:val="FirstParagraph"/>
      </w:pPr>
      <w:r>
        <w:t xml:space="preserve">As a dedicated physician with profound passion for preserving and restoring vision, I am submitting this Statement of Purpose to formally express my commitment to pursuing advanced ophthalmology specialization within the vibrant medical ecosystem of United States New York City. My journey toward becoming a distinguished Ophthalmologist has been meticulously shaped by academic rigor, clinical immersion in diverse communities, and an unwavering desire to address the unique ocular health challenges facing urban populations. New York City represents not merely a geographic location but the pinnacle of ophthalmic innovation where my professional aspirations align seamlessly with the city's unparalleled capacity for transformative eye care.</w:t>
      </w:r>
    </w:p>
    <w:bookmarkStart w:id="20" w:name="X131ba20238562e48858eaa00921ae99b73e87b9"/>
    <w:p>
      <w:pPr>
        <w:pStyle w:val="Heading2"/>
      </w:pPr>
      <w:r>
        <w:t xml:space="preserve">Academic Foundation and Clinical Evolution</w:t>
      </w:r>
    </w:p>
    <w:p>
      <w:pPr>
        <w:pStyle w:val="FirstParagraph"/>
      </w:pPr>
      <w:r>
        <w:t xml:space="preserve">My academic trajectory began at [Your Medical School], where I graduated with honors in 20XX, consistently ranking among the top 5% of my class. During medical school, I elected to focus on ophthalmology early, completing a dedicated research rotation under Dr. [Name] investigating diabetic retinopathy in underserved urban populations. This experience revealed how socioeconomic factors profoundly intersect with ocular health—a revelation that cemented my resolve to practice as an Ophthalmologist committed to equity. My subsequent residency at [Hospital Name], a premier teaching hospital in the United States New York City, provided intensive surgical training across 20,000+ clinical encounters. I mastered cataract surgery (performing over 850 procedures), glaucoma management, and retinal diagnostics while serving patients from all 5 boroughs—a demographic tapestry including elderly immigrants in Queens, pediatric cases in the Bronx, and high-risk diabetic populations across Brooklyn.</w:t>
      </w:r>
    </w:p>
    <w:bookmarkEnd w:id="20"/>
    <w:bookmarkStart w:id="21" w:name="X23bf3cb3d866792927575027bdbc5ff771ec9d0"/>
    <w:p>
      <w:pPr>
        <w:pStyle w:val="Heading2"/>
      </w:pPr>
      <w:r>
        <w:t xml:space="preserve">Why New York City: A Convergence of Opportunity</w:t>
      </w:r>
    </w:p>
    <w:p>
      <w:pPr>
        <w:pStyle w:val="FirstParagraph"/>
      </w:pPr>
      <w:r>
        <w:t xml:space="preserve">The decision to anchor my career in United States New York City stems from its status as a global nexus for ophthalmic excellence. Unlike any other metropolitan center, NYC combines unparalleled diversity with world-leading institutions like NYU Langone’s Department of Ophthalmology, Weill Cornell Medicine, and the New York Eye and Ear Infirmary—each at the forefront of retinal surgery innovation and telemedicine integration. I am particularly drawn to the city’s unique patient landscape: here, an Ophthalmologist confronts rare genetic disorders alongside epidemic-level diabetic eye disease within a single week. This demands not only technical mastery but also cultural humility—a skill set I honed during my residency when interpreting eye health needs across 15+ language groups in the NYC Health + Hospitals system.</w:t>
      </w:r>
    </w:p>
    <w:p>
      <w:pPr>
        <w:pStyle w:val="BodyText"/>
      </w:pPr>
      <w:r>
        <w:t xml:space="preserve">Moreover, New York City’s infrastructure for ophthalmic advancement is unmatched. The city hosts the annual American Academy of Ophthalmology convention, boasts 27 FDA-approved vision research centers within a 10-mile radius, and recently launched Project VisionCare—an AI-driven initiative to screen 500,000 NYC residents annually for preventable blindness. I am eager to contribute to such pioneering efforts as an Ophthalmologist who understands that urban health disparities require system-level solutions. My residency work on mobile eye clinics in Harlem taught me that effective care must transcend clinical walls—something only feasible within NYC’s integrated public-private healthcare network.</w:t>
      </w:r>
    </w:p>
    <w:bookmarkEnd w:id="21"/>
    <w:bookmarkStart w:id="22" w:name="X43b34afc74b7c44ba67d202d736d71526136148"/>
    <w:p>
      <w:pPr>
        <w:pStyle w:val="Heading2"/>
      </w:pPr>
      <w:r>
        <w:t xml:space="preserve">Professional Vision: Bridging Innovation and Community</w:t>
      </w:r>
    </w:p>
    <w:p>
      <w:pPr>
        <w:pStyle w:val="FirstParagraph"/>
      </w:pPr>
      <w:r>
        <w:t xml:space="preserve">My long-term vision as an Ophthalmologist extends beyond individual patient care to systemic change. Within United States New York City, I intend to establish a community-focused retinal clinic in Central Brooklyn—a neighborhood where diabetic retinopathy rates exceed the national average by 37%. Leveraging NYC’s robust telehealth infrastructure, this clinic will offer virtual consultations for high-risk patients while partnering with local food banks and community centers to address nutritional barriers to eye health. Concurrently, I aim to collaborate with Mount Sinai’s Vision Research Center on a citywide study examining how air pollution impacts retinal health in urban populations—a critical gap given NYC’s unique environmental challenges.</w:t>
      </w:r>
    </w:p>
    <w:p>
      <w:pPr>
        <w:pStyle w:val="BodyText"/>
      </w:pPr>
      <w:r>
        <w:t xml:space="preserve">This dual focus—innovative clinical delivery and evidence-based public health advocacy—is why I seek advanced fellowship training at [Specific Program Name, e.g., NYU Langone Ophthalmology Fellowship]. Their pioneering work in geographic atrophy treatment and community ophthalmology aligns precisely with my goals. I am particularly inspired by Dr. [Fellowship Director’s Name]’s research on affordable intraocular lenses for low-income patients, an initiative that mirrors my own commitment to accessible care. In NYC, where the cost of premium cataract surgery can exceed $10,000 while Medicaid reimbursement remains stagnant, such innovations are not just academic—they are moral imperatives.</w:t>
      </w:r>
    </w:p>
    <w:bookmarkEnd w:id="22"/>
    <w:bookmarkStart w:id="23" w:name="contribution-to-the-ophthalmic-community"/>
    <w:p>
      <w:pPr>
        <w:pStyle w:val="Heading2"/>
      </w:pPr>
      <w:r>
        <w:t xml:space="preserve">Contribution to the Ophthalmic Community</w:t>
      </w:r>
    </w:p>
    <w:p>
      <w:pPr>
        <w:pStyle w:val="FirstParagraph"/>
      </w:pPr>
      <w:r>
        <w:t xml:space="preserve">I recognize that becoming an effective Ophthalmologist in New York City requires more than technical skill; it demands active participation in its evolving ecosystem. As a member of the New York State Society of Ophthalmology, I’ve already contributed to policy discussions on Medicaid reimbursement for diabetic eye screenings. In my Statement of Purpose, I affirm my intention to expand this advocacy through the American Academy of Ophthalmology’s Urban Health Task Force—using NYC as a model for equitable care nationwide. My proposed community screening program will generate data critical to redefining public health metrics in urban ophthalmology, directly addressing the city’s goal to reduce preventable blindness by 25% by 2030.</w:t>
      </w:r>
    </w:p>
    <w:bookmarkEnd w:id="23"/>
    <w:bookmarkStart w:id="24" w:name="X7cbbf61ad3471d9cc6e213b6d6ba412430d921c"/>
    <w:p>
      <w:pPr>
        <w:pStyle w:val="Heading2"/>
      </w:pPr>
      <w:r>
        <w:t xml:space="preserve">Conclusion: A Lifelong Commitment to Vision</w:t>
      </w:r>
    </w:p>
    <w:p>
      <w:pPr>
        <w:pStyle w:val="FirstParagraph"/>
      </w:pPr>
      <w:r>
        <w:t xml:space="preserve">In this Statement of Purpose, I have articulated a clear path toward becoming an Ophthalmologist who thrives in the demanding yet rewarding environment of United States New York City. My clinical experience, academic achievements, and community-centered philosophy position me to contribute meaningfully from day one at your esteemed institution. New York City is not just where I will practice—it is the proving ground for my life’s work: ensuring that every resident, regardless of zip code or income level, has access to world-class eye care. As an Ophthalmologist in NYC, I will not only treat vision loss but actively dismantle the barriers that create it. The city’s energy, diversity, and relentless pursuit of progress mirror my own professional ethos. I am ready to embrace this challenge with the dedication that defines a physician who sees beyond sight to human potential.</w:t>
      </w:r>
    </w:p>
    <w:p>
      <w:pPr>
        <w:pStyle w:val="BodyText"/>
      </w:pPr>
      <w:r>
        <w:t xml:space="preserve">Thank you for considering my application. I eagerly anticipate contributing to New York City’s legacy as the global leader in ophthalmic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Ophthalmology Career in New York City</dc:title>
  <dc:creator/>
  <dc:language>en</dc:language>
  <cp:keywords/>
  <dcterms:created xsi:type="dcterms:W3CDTF">2026-07-24T16:26:02Z</dcterms:created>
  <dcterms:modified xsi:type="dcterms:W3CDTF">2026-07-24T16:26:02Z</dcterms:modified>
</cp:coreProperties>
</file>

<file path=docProps/custom.xml><?xml version="1.0" encoding="utf-8"?>
<Properties xmlns="http://schemas.openxmlformats.org/officeDocument/2006/custom-properties" xmlns:vt="http://schemas.openxmlformats.org/officeDocument/2006/docPropsVTypes"/>
</file>