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eb834207c1725d2ef04a19fc83666fbfefc7432"/>
    <w:p>
      <w:pPr>
        <w:pStyle w:val="Heading1"/>
      </w:pPr>
      <w:r>
        <w:t xml:space="preserve">Statement of Purpose: Pursuing Excellence as an Ophthalmologist in Ho Chi Minh City, Vietnam</w:t>
      </w:r>
    </w:p>
    <w:p>
      <w:pPr>
        <w:pStyle w:val="FirstParagraph"/>
      </w:pPr>
      <w:r>
        <w:t xml:space="preserve">The escalating burden of vision impairment across Vietnam's rapidly urbanizing landscape is not merely a public health statistic to me; it is a profound call to action. As I prepare this Statement of Purpose, I affirm my unwavering commitment to dedicate my professional life as an Ophthalmologist within the vibrant, dynamic, and healthcare-challenged context of Ho Chi Minh City, Vietnam. This document articulates my journey, motivations, clinical preparedness, and specific vision for contributing meaningfully to the eye care needs of this critical Southeast Asian metropolis.</w:t>
      </w:r>
    </w:p>
    <w:p>
      <w:pPr>
        <w:pStyle w:val="BodyText"/>
      </w:pPr>
      <w:r>
        <w:t xml:space="preserve">My passion for ophthalmology ignited during my undergraduate studies in Medicine at the University of Health Sciences in Hanoi. Witnessing firsthand the devastating impact of preventable and treatable eye diseases – from cataracts blinding elderly farmers to diabetic retinopathy threatening young workers' livelihoods – solidified my resolve. Subsequent clinical rotations, particularly at the renowned National Eye Hospital in Hanoi, exposed me to complex cases requiring precision and compassionate care. I immersed myself in understanding not just the surgical techniques of cataract extraction or vitreoretinal procedures, but also the intricate social determinants of eye health across diverse Vietnamese communities. This foundational experience was pivotal; it taught me that effective ophthalmology transcends the operating room, demanding cultural sensitivity, community engagement, and a deep understanding of local healthcare infrastructure – all essential for success in Ho Chi Minh City.</w:t>
      </w:r>
    </w:p>
    <w:p>
      <w:pPr>
        <w:pStyle w:val="BodyText"/>
      </w:pPr>
      <w:r>
        <w:t xml:space="preserve">I pursued advanced training with a focused fellowship in Comprehensive Ophthalmology at the prestigious Vietnam National University of Medicine and Pharmacy. This rigorous program equipped me with mastery over the full spectrum of subspecialty care, including pediatric ophthalmology, glaucoma management, corneal transplants, and advanced diabetic retinopathy treatment. Crucially, my training emphasized practical application within resource-constrained settings – a reality increasingly pertinent as Ho Chi Minh City grapples with a surge in non-communicable diseases like diabetes and hypertension. I actively participated in mobile eye camps organized by the Vietnam Ophthalmological Association, delivering screenings and basic treatments to underserved populations in peripheral districts of HCMC. These experiences were transformative, revealing the stark disparities in access to timely eye care even within a major urban center like Ho Chi Minh City. Seeing families travel for hours only to receive a diagnosis that could have been prevented with earlier intervention cemented my determination to work where the need is most acute.</w:t>
      </w:r>
    </w:p>
    <w:p>
      <w:pPr>
        <w:pStyle w:val="BodyText"/>
      </w:pPr>
      <w:r>
        <w:t xml:space="preserve">Why specifically Ho Chi Minh City, Vietnam? The answer lies in the unique confluence of challenge and opportunity. As Vietnam's largest city, economic engine, and most densely populated urban area (over 9 million residents), Ho Chi Minh City faces a dual burden: a rapidly aging population susceptible to age-related macular degeneration and glaucoma, coupled with an alarming rise in diabetes prevalence directly linked to urban lifestyles. The World Health Organization estimates that diabetic retinopathy alone affects over 10% of Vietnam's diabetic population, yet access to specialized screening and treatment remains fragmented across the city's sprawling districts. While HCMC boasts world-class hospitals like Cho Ray Hospital and private centers with advanced technology, significant gaps persist in primary eye care delivery, particularly in low-income neighborhoods. This is where a dedicated Ophthalmologist can make a tangible difference – bridging the gap between cutting-edge medical science and the community's most vulnerable members. My goal is not merely to practice medicine here; it is to actively contribute to building a more equitable, accessible, and high-quality eye care ecosystem within Ho Chi Minh City itself.</w:t>
      </w:r>
    </w:p>
    <w:p>
      <w:pPr>
        <w:pStyle w:val="BodyText"/>
      </w:pPr>
      <w:r>
        <w:t xml:space="preserve">My professional aspiration extends beyond individual patient care. I envision collaborating with local health authorities, such as the Ho Chi Minh City Department of Health and the Vietnam Ophthalmological Society, to develop targeted screening programs for high-risk populations like diabetics in community health centers. I am eager to leverage my training in tele-ophthalmology – a rapidly growing field critical for reaching remote areas within the city's periphery – to enhance diagnostic capacity and reduce wait times. Furthermore, I am committed to mentoring younger Vietnamese medical students and nurses, fostering a new generation of eye care professionals equipped with both technical skill and cultural understanding, right here in Ho Chi Minh City. My Statement of Purpose is a pledge: I will bring not only my clinical expertise as an Ophthalmologist but also my deep respect for the people and healthcare system of Vietnam to serve the communities within Ho Chi Minh City with integrity, innovation, and unwavering compassion.</w:t>
      </w:r>
    </w:p>
    <w:p>
      <w:pPr>
        <w:pStyle w:val="BodyText"/>
      </w:pPr>
      <w:r>
        <w:t xml:space="preserve">Ho Chi Minh City represents more than just a location; it is a microcosm of Vietnam's modern health challenges and aspirations. The city's energy, its diverse population, and its strategic position as a hub for medical advancement in Southeast Asia make it the ideal proving ground for my professional mission. I am driven by the belief that every individual deserves access to sight-saving care, regardless of socioeconomic status or geographic location within this vibrant city. My training has prepared me for the complexities of urban ophthalmology; my heart is committed to serving Vietnam's most populous metropolis where the need is greatest and the potential for positive impact is immense.</w:t>
      </w:r>
    </w:p>
    <w:p>
      <w:pPr>
        <w:pStyle w:val="BodyText"/>
      </w:pPr>
      <w:r>
        <w:t xml:space="preserve">I am ready to apply my skills as an Ophthalmologist at the highest standard within Ho Chi Minh City, Vietnam. This Statement of Purpose encapsulates not just my past achievements, but a clear, focused future dedicated to advancing eye health in one of the world's most dynamic urban centers. I seek the opportunity to contribute meaningfully to the health and well-being of Ho Chi Minh City's citizens and to uphold Vietnam's commitment to accessible, quality healthcare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 Ho Chi Minh City, Vietnam</dc:title>
  <dc:creator/>
  <dc:language>en</dc:language>
  <cp:keywords/>
  <dcterms:created xsi:type="dcterms:W3CDTF">2026-07-24T05:23:40Z</dcterms:created>
  <dcterms:modified xsi:type="dcterms:W3CDTF">2026-07-24T05:23:40Z</dcterms:modified>
</cp:coreProperties>
</file>

<file path=docProps/custom.xml><?xml version="1.0" encoding="utf-8"?>
<Properties xmlns="http://schemas.openxmlformats.org/officeDocument/2006/custom-properties" xmlns:vt="http://schemas.openxmlformats.org/officeDocument/2006/docPropsVTypes"/>
</file>