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d4cf11f576ad62df2a57e89831c82d2b6f4e980"/>
    <w:p>
      <w:pPr>
        <w:pStyle w:val="Heading1"/>
      </w:pPr>
      <w:r>
        <w:t xml:space="preserve">Statement of Purpose: Advancing Optometric Care in Brazil São Paulo</w:t>
      </w:r>
    </w:p>
    <w:p>
      <w:pPr>
        <w:pStyle w:val="FirstParagraph"/>
      </w:pPr>
      <w:r>
        <w:t xml:space="preserve">The journey toward becoming a licensed optometrist in Brazil is not merely a career choice but a profound commitment to addressing the critical eye health needs of one of the world's most dynamic and diverse populations. My decision to pursue this path stems from personal experiences witnessing vision impairment disproportionately affect underserved communities across São Paulo, Brazil’s most populous state. This Statement of Purpose outlines my academic foundation, professional dedication, and unwavering resolve to contribute meaningfully as an optometrist within Brazil’s healthcare landscape—specifically in São Paulo, where access to comprehensive eye care remains a pressing challenge for millions.</w:t>
      </w:r>
    </w:p>
    <w:p>
      <w:pPr>
        <w:pStyle w:val="BodyText"/>
      </w:pPr>
      <w:r>
        <w:t xml:space="preserve">My academic trajectory has been meticulously aligned with the rigorous standards required for optometry licensure in Brazil. I completed a Bachelor of Science in Vision Science at [University Name], focusing on ocular physiology, clinical optics, and public health frameworks relevant to Latin American contexts. Courses such as "Optometric Practice in Developing Economies" and "Epidemiology of Blinding Diseases" provided me with the scientific rigor necessary to navigate Brazil’s unique healthcare environment. During my studies, I immersed myself in Brazil’s regulatory framework through coursework on Law 10.673/2003 (which defines optometrists’ scope of practice) and the guidelines established by CONFEF (Federal Council of Education) and CREFO (Regional Council of Optometry). This knowledge reinforced my understanding that an optometrist in Brazil must operate within a strict ethical and legal framework, distinguishing our role from ophthalmology while emphasizing primary eye care—a distinction critical to São Paulo’s healthcare ecosystem.</w:t>
      </w:r>
    </w:p>
    <w:p>
      <w:pPr>
        <w:pStyle w:val="BodyText"/>
      </w:pPr>
      <w:r>
        <w:t xml:space="preserve">Professional experiences have solidified my passion for community-centered optometric practice. In 2021, I volunteered with the São Paulo Municipal Health Department’s "Visão para Todos" (Vision for All) initiative, providing screenings and basic vision correction in marginalized neighborhoods like Parque São Jorge and Vila Maria. These communities often face systemic barriers: limited access to eye care, high rates of uncorrected refractive errors among schoolchildren, and insufficient integration of optometric services into primary healthcare networks. My role involved conducting visual acuity tests, identifying early signs of diabetic retinopathy (a leading cause of blindness in Brazil), and collaborating with local clinics to refer complex cases. This work revealed a stark reality: São Paulo’s urban sprawl masks deep inequities, where 30% of residents in peripheral districts lack routine eye exams. It was here that I recognized optometry as the cornerstone for preventive care—a role uniquely positioned to reduce Brazil’s burden of avoidable vision loss.</w:t>
      </w:r>
    </w:p>
    <w:p>
      <w:pPr>
        <w:pStyle w:val="BodyText"/>
      </w:pPr>
      <w:r>
        <w:t xml:space="preserve">What drives me is not just clinical excellence but cultural competency. In Brazil São Paulo, patients span indigenous communities, Afro-Brazilian populations, and immigrant groups with distinct health beliefs. During my internship at a private optometry clinic in the city center (Clinica Visão Clara), I learned to adapt communication styles—using visual aids for low-literacy patients and partnering with community leaders to build trust. For instance, collaborating with São Paulo’s *Centro de Saúde da Família* (Family Health Center) in Mooca district allowed me to integrate optometric services into maternal-child health programs, directly addressing my commitment to holistic care. This experience taught me that an optometrist in Brazil must transcend technical skill; we must be advocates for patient empowerment within a culturally rich society.</w:t>
      </w:r>
    </w:p>
    <w:p>
      <w:pPr>
        <w:pStyle w:val="BodyText"/>
      </w:pPr>
      <w:r>
        <w:t xml:space="preserve">My decision to seek licensure in São Paulo is intentional and strategic. As the economic engine of Brazil, São Paulo hosts 22 million people yet faces a severe shortage of optometrists—only 1.8 per 100,000 residents compared to the WHO-recommended minimum of 5 per 10,000. This gap is most acute in public health settings where resource allocation prioritizes emergency care over prevention. I aim to bridge this divide by specializing in community outreach within São Paulo’s public system. My long-term vision includes developing mobile optometric units targeting schools and senior centers in high-need zones like the periphery of Guarulhos, a satellite city of São Paulo with limited healthcare infrastructure. I also plan to pursue postgraduate studies in Public Health Optometry at USP (University of São Paulo), Brazil’s premier institution, to refine evidence-based strategies for scaling services across diverse demographics.</w:t>
      </w:r>
    </w:p>
    <w:p>
      <w:pPr>
        <w:pStyle w:val="BodyText"/>
      </w:pPr>
      <w:r>
        <w:t xml:space="preserve">Furthermore, I recognize that the future of optometry in Brazil demands innovation aligned with national priorities. São Paulo is piloting telemedicine initiatives under the "Saúde Digital" program—opportunities I intend to leverage. For example, I would propose integrating AI-powered retinal screening tools (like those validated in Brazilian research) into community health networks, reducing wait times for diabetic eye exams while generating data to inform policy. This approach mirrors Brazil’s commitment to technology-driven healthcare transformation under the National Eye Health Plan (2021–2030). As an optometrist, I will champion this evolution, ensuring that São Paulo leads not just in quantity of services but in quality and accessibility.</w:t>
      </w:r>
    </w:p>
    <w:p>
      <w:pPr>
        <w:pStyle w:val="BodyText"/>
      </w:pPr>
      <w:r>
        <w:t xml:space="preserve">Finally, my dedication to Brazil São Paulo is rooted in a deep respect for its resilience and potential. From the vibrant streets of downtown to the favelas of Lapa, I have seen firsthand how vision loss can trap individuals in cycles of poverty. An optometrist here is not merely a technician but a catalyst for social mobility—enabling children to read, workers to contribute productively, and elders to maintain independence. My Statement of Purpose reflects this conviction: I do not seek licensure as an endpoint but as the first step toward becoming an indispensable asset to São Paulo’s health community. I am ready to embrace the challenges of Brazil’s optometric landscape with humility, expertise, and relentless advocacy for equity.</w:t>
      </w:r>
    </w:p>
    <w:p>
      <w:pPr>
        <w:pStyle w:val="BodyText"/>
      </w:pPr>
      <w:r>
        <w:t xml:space="preserve">In closing, my journey—from classroom studies on ocular pathology to fieldwork in São Paulo’s heartlands—has forged a singular purpose: to make quality eye care a universal right in Brazil. With licensure as an optometrist, I will channel my knowledge into actionable solutions for the state that needs them most. The people of São Paulo deserve nothing less than excellence, and I am prepared to deliver it with integrity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Application for Brazil São Paulo</dc:title>
  <dc:creator/>
  <dc:language>en</dc:language>
  <cp:keywords/>
  <dcterms:created xsi:type="dcterms:W3CDTF">2026-07-23T14:26:16Z</dcterms:created>
  <dcterms:modified xsi:type="dcterms:W3CDTF">2026-07-23T14:26:16Z</dcterms:modified>
</cp:coreProperties>
</file>

<file path=docProps/custom.xml><?xml version="1.0" encoding="utf-8"?>
<Properties xmlns="http://schemas.openxmlformats.org/officeDocument/2006/custom-properties" xmlns:vt="http://schemas.openxmlformats.org/officeDocument/2006/docPropsVTypes"/>
</file>