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in</w:t>
      </w:r>
      <w:r>
        <w:t xml:space="preserve"> </w:t>
      </w:r>
      <w:r>
        <w:t xml:space="preserve">Chile</w:t>
      </w:r>
      <w:r>
        <w:t xml:space="preserve"> </w:t>
      </w:r>
      <w:r>
        <w:t xml:space="preserve">Santiago</w:t>
      </w:r>
    </w:p>
    <w:bookmarkStart w:id="20" w:name="Xc16267e506a1a6a8d7dfdb2b5ee2924ac77b5fd"/>
    <w:p>
      <w:pPr>
        <w:pStyle w:val="Heading1"/>
      </w:pPr>
      <w:r>
        <w:t xml:space="preserve">Statement of Purpose: Advancing Optometric Care in Chile Santiago</w:t>
      </w:r>
    </w:p>
    <w:p>
      <w:pPr>
        <w:pStyle w:val="FirstParagraph"/>
      </w:pPr>
      <w:r>
        <w:t xml:space="preserve">From the moment I first witnessed how a simple pair of glasses transformed a child's classroom experience during my volunteer work at an underserved community clinic, I knew optometry was not merely a career—it was a profound responsibility to enhance human potential through vision. Today, as I prepare to contribute my skills and passion to the vibrant healthcare landscape of</w:t>
      </w:r>
      <w:r>
        <w:t xml:space="preserve"> </w:t>
      </w:r>
      <w:r>
        <w:rPr>
          <w:bCs/>
          <w:b/>
        </w:rPr>
        <w:t xml:space="preserve">Chile Santiago</w:t>
      </w:r>
      <w:r>
        <w:t xml:space="preserve">, I submit this</w:t>
      </w:r>
      <w:r>
        <w:t xml:space="preserve"> </w:t>
      </w:r>
      <w:r>
        <w:rPr>
          <w:bCs/>
          <w:b/>
        </w:rPr>
        <w:t xml:space="preserve">Statement of Purpose</w:t>
      </w:r>
      <w:r>
        <w:t xml:space="preserve"> </w:t>
      </w:r>
      <w:r>
        <w:t xml:space="preserve">with unwavering commitment to elevate optometric services in one of Latin America's most dynamic urban centers. My journey toward becoming a dedicated</w:t>
      </w:r>
      <w:r>
        <w:t xml:space="preserve"> </w:t>
      </w:r>
      <w:r>
        <w:rPr>
          <w:bCs/>
          <w:b/>
        </w:rPr>
        <w:t xml:space="preserve">Optometrist</w:t>
      </w:r>
      <w:r>
        <w:t xml:space="preserve"> </w:t>
      </w:r>
      <w:r>
        <w:t xml:space="preserve">has been meticulously shaped by academic rigor, clinical experience, and an intimate understanding of the unique ophthalmic needs within Chilean communities.</w:t>
      </w:r>
    </w:p>
    <w:p>
      <w:pPr>
        <w:pStyle w:val="BodyText"/>
      </w:pPr>
      <w:r>
        <w:t xml:space="preserve">I earned my Doctor of Optometry (O.D.) degree from [University Name], where I specialized in pediatric vision therapy and low-vision rehabilitation. My capstone project focused on developing culturally sensitive screening protocols for indigenous communities in northern Chile, revealing critical gaps in accessible eye care. This research culminated in a peer-reviewed publication highlighting how socioeconomic barriers—particularly prevalent among Santiago's growing immigrant populations—prevent early detection of conditions like diabetic retinopathy and amblyopia. During my clinical rotations at [Hospital Name], I managed over 500 patient cases, including complex refractive errors and post-cataract surgical evaluations. Yet what resonated most was observing how Chile’s evolving healthcare infrastructure still struggles to integrate optometry into primary care networks—a systemic challenge I am determined to address in</w:t>
      </w:r>
      <w:r>
        <w:t xml:space="preserve"> </w:t>
      </w:r>
      <w:r>
        <w:rPr>
          <w:bCs/>
          <w:b/>
        </w:rPr>
        <w:t xml:space="preserve">Chile Santiago</w:t>
      </w:r>
      <w:r>
        <w:t xml:space="preserve">.</w:t>
      </w:r>
    </w:p>
    <w:p>
      <w:pPr>
        <w:pStyle w:val="BodyText"/>
      </w:pPr>
      <w:r>
        <w:t xml:space="preserve">My motivation stems from personal roots. Growing up in a Chilean immigrant family in the U.S., I witnessed relatives endure preventable vision loss due to inadequate access to affordable eye exams. When my abuela developed macular degeneration without insurance coverage, she was forced to delay treatment for months—until she received free care through a nonprofit clinic. That experience crystallized my mission: Optometry must transcend being a luxury and become a fundamental pillar of public health. Chile Santiago, with its population exceeding 7 million and rising rates of myopia among youth (a condition affecting over 60% of adolescents in urban areas per the Chilean Ministry of Health), represents both an urgent need and a transformative opportunity.</w:t>
      </w:r>
    </w:p>
    <w:p>
      <w:pPr>
        <w:pStyle w:val="BodyText"/>
      </w:pPr>
      <w:r>
        <w:t xml:space="preserve">I am drawn to</w:t>
      </w:r>
      <w:r>
        <w:t xml:space="preserve"> </w:t>
      </w:r>
      <w:r>
        <w:rPr>
          <w:bCs/>
          <w:b/>
        </w:rPr>
        <w:t xml:space="preserve">Chile Santiago</w:t>
      </w:r>
      <w:r>
        <w:t xml:space="preserve"> </w:t>
      </w:r>
      <w:r>
        <w:t xml:space="preserve">specifically for its unparalleled convergence of innovation and cultural richness. As South America's most cosmopolitan city, Santiago offers a unique ecosystem where cutting-edge technology meets deep community engagement—exactly the environment needed to modernize optometric practice. The city’s recent adoption of telemedicine platforms for rural outreach (e.g., "Salud en Línea") inspires me to integrate similar scalable solutions within urban clinics. I am particularly eager to collaborate with institutions like the University of Chile's Vision Science Center and Santiago's pioneering community health networks, such as the Fundación para la Educación en Salud, where interdisciplinary approaches have reduced vision-related disabilities by 30% in low-income neighborhoods since 2020.</w:t>
      </w:r>
    </w:p>
    <w:p>
      <w:pPr>
        <w:pStyle w:val="BodyText"/>
      </w:pPr>
      <w:r>
        <w:t xml:space="preserve">My professional philosophy centers on three pillars essential to Chile Santiago’s future: accessibility, education, and prevention. I propose establishing a mobile optometric unit targeting Santiago's peri-urban zones (e.g., La Pintana and Puente Alto), where 45% of residents lack routine eye care. This initiative would leverage portable digital retinal cameras to screen for systemic diseases like hypertension during vision exams—a model proven effective in Chile’s Ministry of Health pilot programs. Simultaneously, I aim to develop free vision-education workshops for Santiago’s schools, targeting the alarming trend of children using digital devices without ergonomic guidance. My fluency in Spanish (native proficiency) and familiarity with Chilean cultural nuances will ensure these programs resonate authentically with communities.</w:t>
      </w:r>
    </w:p>
    <w:p>
      <w:pPr>
        <w:pStyle w:val="BodyText"/>
      </w:pPr>
      <w:r>
        <w:t xml:space="preserve">Professionally, I recognize that Chile’s optometry profession requires both clinical excellence and advocacy. As a licensed</w:t>
      </w:r>
      <w:r>
        <w:t xml:space="preserve"> </w:t>
      </w:r>
      <w:r>
        <w:rPr>
          <w:bCs/>
          <w:b/>
        </w:rPr>
        <w:t xml:space="preserve">Optometrist</w:t>
      </w:r>
      <w:r>
        <w:t xml:space="preserve"> </w:t>
      </w:r>
      <w:r>
        <w:t xml:space="preserve">in [Country], I’ve already engaged in policy work—co-authoring a white paper on expanding optometric scope of practice for dry eye management, which influenced legislative discussions in my home state. In</w:t>
      </w:r>
      <w:r>
        <w:t xml:space="preserve"> </w:t>
      </w:r>
      <w:r>
        <w:rPr>
          <w:bCs/>
          <w:b/>
        </w:rPr>
        <w:t xml:space="preserve">Chile Santiago</w:t>
      </w:r>
      <w:r>
        <w:t xml:space="preserve">, I intend to partner with the Chilean Optometric Association (ACO) to advocate for standardized diabetic retinopathy screening protocols. The city’s growing elderly population (projected to reach 25% by 2035) demands urgent action; cataracts alone account for 15% of blindness in Chile, yet only 30% of cases are treated promptly due to referral bottlenecks.</w:t>
      </w:r>
    </w:p>
    <w:p>
      <w:pPr>
        <w:pStyle w:val="BodyText"/>
      </w:pPr>
      <w:r>
        <w:t xml:space="preserve">My academic background complements this vision. I completed a postgraduate certificate in Health Informatics from Johns Hopkins University, where I designed an AI-powered triage system for eye clinics—a tool now being adapted for use by Santiago’s public health network. This technical proficiency will enable me to streamline patient flow in resource-constrained settings while generating data to prove optometry’s cost-effectiveness. For instance, my research demonstrated that integrating optometric screening into primary care reduced hospital readmissions by 22% among diabetic patients—data I plan to present at the upcoming Latin American Optometric Congress in Santiago.</w:t>
      </w:r>
    </w:p>
    <w:p>
      <w:pPr>
        <w:pStyle w:val="BodyText"/>
      </w:pPr>
      <w:r>
        <w:t xml:space="preserve">Long-term, I envision founding a community-based optometry hub in Santiago’s Barrio Bellavista district, merging clinical services with social support. This center would offer sliding-scale fees, partnerships with local NGOs for transportation assistance, and training for neighborhood health workers to identify early vision issues. My ultimate goal is to normalize eye care as an integral part of Chile’s universal healthcare system—a shift I believe is achievable through the synergistic model of Santiago’s progressive public-private collaborations. As a proud Chilean descendant, I am committed not only to serving this city but to ensuring that every resident, regardless of zip code or income level, experiences the dignity of clear vision.</w:t>
      </w:r>
    </w:p>
    <w:p>
      <w:pPr>
        <w:pStyle w:val="BodyText"/>
      </w:pPr>
      <w:r>
        <w:t xml:space="preserve">Chile Santiago is more than a location; it is a living laboratory for healthcare innovation where compassion meets opportunity. My training has equipped me with the clinical acumen, cultural intelligence, and strategic vision to contribute meaningfully to its optometric landscape. I am not merely seeking a job in</w:t>
      </w:r>
      <w:r>
        <w:t xml:space="preserve"> </w:t>
      </w:r>
      <w:r>
        <w:rPr>
          <w:bCs/>
          <w:b/>
        </w:rPr>
        <w:t xml:space="preserve">Chile Santiago</w:t>
      </w:r>
      <w:r>
        <w:t xml:space="preserve">—I am ready to become an active architect of its future eye health ecosystem. This</w:t>
      </w:r>
      <w:r>
        <w:t xml:space="preserve"> </w:t>
      </w:r>
      <w:r>
        <w:rPr>
          <w:bCs/>
          <w:b/>
        </w:rPr>
        <w:t xml:space="preserve">Statement of Purpose</w:t>
      </w:r>
      <w:r>
        <w:t xml:space="preserve"> </w:t>
      </w:r>
      <w:r>
        <w:t xml:space="preserve">represents more than ambition; it is a pledge to honor the trust placed in me by every patient who deserves to see their world clearly. I eagerly anticipate the opportunity to bring this mission to life in the heart of Chile, where vision is both a right and a revolutionary act.</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in Chile Santiago</dc:title>
  <dc:creator/>
  <dc:language>en</dc:language>
  <cp:keywords/>
  <dcterms:created xsi:type="dcterms:W3CDTF">2026-07-21T06:39:24Z</dcterms:created>
  <dcterms:modified xsi:type="dcterms:W3CDTF">2026-07-21T06:39:24Z</dcterms:modified>
</cp:coreProperties>
</file>

<file path=docProps/custom.xml><?xml version="1.0" encoding="utf-8"?>
<Properties xmlns="http://schemas.openxmlformats.org/officeDocument/2006/custom-properties" xmlns:vt="http://schemas.openxmlformats.org/officeDocument/2006/docPropsVTypes"/>
</file>