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Career</w:t>
      </w:r>
      <w:r>
        <w:t xml:space="preserve"> </w:t>
      </w:r>
      <w:r>
        <w:t xml:space="preserve">in</w:t>
      </w:r>
      <w:r>
        <w:t xml:space="preserve"> </w:t>
      </w:r>
      <w:r>
        <w:t xml:space="preserve">Colombia</w:t>
      </w:r>
      <w:r>
        <w:t xml:space="preserve"> </w:t>
      </w:r>
      <w:r>
        <w:t xml:space="preserve">Medellín</w:t>
      </w:r>
    </w:p>
    <w:bookmarkStart w:id="20" w:name="Xf9cd1a97462349f14fc067581e1986b7f6f7360"/>
    <w:p>
      <w:pPr>
        <w:pStyle w:val="Heading1"/>
      </w:pPr>
      <w:r>
        <w:t xml:space="preserve">Statement of Purpose: Advancing Optometric Care in Colombia Medellín</w:t>
      </w:r>
    </w:p>
    <w:p>
      <w:pPr>
        <w:pStyle w:val="FirstParagraph"/>
      </w:pPr>
      <w:r>
        <w:t xml:space="preserve">The journey toward becoming a dedicated optometrist has been deeply rooted in my personal connection to the vibrant, resilient community of Colombia Medellín. This Statement of Purpose articulates my unwavering commitment to transforming vision care accessibility across this dynamic city and its surrounding regions. My aspiration is not merely to practice optometry but to become a pivotal force in addressing critical gaps within Colombia Medellín's healthcare landscape, where millions still lack routine eye examinations and corrective solutions.</w:t>
      </w:r>
    </w:p>
    <w:p>
      <w:pPr>
        <w:pStyle w:val="BodyText"/>
      </w:pPr>
      <w:r>
        <w:t xml:space="preserve">Growing up in the bustling neighborhoods of Medellín, I witnessed firsthand the profound impact of untreated vision problems on daily life. My grandmother’s struggle with uncorrected cataracts—delaying surgery due to financial constraints and transportation barriers—was a defining moment. It illuminated how systemic inequities in eye care disproportionately affect low-income families across Colombia Medellín, particularly in peripheral communes like El Poblado, Comuna 13, and rural areas of Antioquia. This experience crystallized my resolve: to bridge the gap between advanced optometric science and the communities most in need. I am driven not only by clinical expertise but by a profound understanding of Medellín’s unique socioeconomic fabric, where urbanization meets persistent health disparities.</w:t>
      </w:r>
    </w:p>
    <w:p>
      <w:pPr>
        <w:pStyle w:val="BodyText"/>
      </w:pPr>
      <w:r>
        <w:t xml:space="preserve">My academic foundation was meticulously built to align with the demands of contemporary optometry in Colombia. I completed my Doctor of Optometry (O.D.) degree at the Universidad de Antioquia, one of Colombia’s most prestigious institutions, specializing in community-based vision care and ocular disease management. Coursework emphasized public health frameworks relevant to Latin American contexts, including epidemiology of refractive errors—a prevalent issue in Medellín due to limited early screenings—and glaucoma prevention strategies tailored for aging populations. I actively participated in the "Visión para Todos" initiative, a university-led program providing free screenings in Medellín's informal settlements. This experience reinforced that effective optometric practice requires cultural humility and contextual awareness—qualities essential for serving Colombia Medellín’s diverse population, from Indigenous communities near Guatapé to Afro-Colombian neighborhoods along the Aburrá Valley.</w:t>
      </w:r>
    </w:p>
    <w:p>
      <w:pPr>
        <w:pStyle w:val="BodyText"/>
      </w:pPr>
      <w:r>
        <w:t xml:space="preserve">What distinguishes my approach is an intentional focus on sustainability. In Colombia Medellín, optometric services often remain fragmented, with over-reliance on urban clinics while rural areas face severe shortages. During my clinical rotations at Clínica Oftalmológica de la Sabana in Envigado (just outside Medellín), I collaborated on mobile eye care units that traveled to underserved communities. We diagnosed 200+ cases of uncorrected myopia and diabetic retinopathy, demonstrating that proactive outreach can drastically reduce preventable blindness. This work directly informed my understanding of how a modern Optometrist must act as both clinician and community advocate—leveraging partnerships with local health networks like the Secretaría de Salud de Medellín to integrate vision care into primary healthcare systems.</w:t>
      </w:r>
    </w:p>
    <w:p>
      <w:pPr>
        <w:pStyle w:val="BodyText"/>
      </w:pPr>
      <w:r>
        <w:t xml:space="preserve">My professional development further strengthened this vision. I completed a fellowship in pediatric optometry at Fundación Oftalmológica de Antioquia, where I managed high-volume clinics for children in Medellín’s public schools. We identified that 30% of students had undiagnosed visual impairments affecting academic performance—a statistic echoing national data from Colombia’s Ministry of Health. By implementing school-based screening protocols, we increased referral rates by 45%, proving that early intervention is both feasible and transformative in this context. This success solidified my belief that an Optometrist in Colombia Medellín must transcend clinical practice to drive systemic change.</w:t>
      </w:r>
    </w:p>
    <w:p>
      <w:pPr>
        <w:pStyle w:val="BodyText"/>
      </w:pPr>
      <w:r>
        <w:t xml:space="preserve">Why Colombia Medellín specifically? Beyond personal roots, the city’s status as a hub for innovation in Latin America creates unparalleled opportunities to pioneer integrated vision care models. Medellín’s "Social Urbanism" initiatives—renowned for transforming public spaces—present a blueprint for embedding optometric services into community centers, schools, and public transit hubs. I am particularly inspired by projects like "Medellín Visión," which aims to eliminate avoidable blindness by 2030 through technology-driven screening. My goal is to contribute to such frameworks as a clinical leader who understands both the technical rigor of optometry and Medellín’s cultural narrative. Unlike metropolitan centers in Bogotá or Cartagena, Medellín offers a unique blend of urban energy and community cohesion where grassroots solutions can scale rapidly.</w:t>
      </w:r>
    </w:p>
    <w:p>
      <w:pPr>
        <w:pStyle w:val="BodyText"/>
      </w:pPr>
      <w:r>
        <w:t xml:space="preserve">Looking ahead, I envision establishing a community-centered optometric practice in the heart of Medellín that merges cutting-edge diagnostics with social responsibility. My plan includes: (1) deploying tele-optometry partnerships with rural health posts to extend care beyond the city limits; (2) training local technicians to conduct basic screenings, creating sustainable job opportunities within underserved communes; and (3) collaborating with universities like CES Medellín to develop curriculum modules on culturally competent optometric practice. This model directly addresses Colombia’s National Eye Health Strategy priorities while embedding my work within Medellín’s identity as a city that turns challenges into innovation.</w:t>
      </w:r>
    </w:p>
    <w:p>
      <w:pPr>
        <w:pStyle w:val="BodyText"/>
      </w:pPr>
      <w:r>
        <w:t xml:space="preserve">This Statement of Purpose is not a mere summary—it is a declaration of intent. I seek to join Colombia Medellín’s healthcare evolution as an Optometrist who embodies the values of equity, scientific excellence, and community partnership. My academic background, clinical experiences in Medellín’s own neighborhoods, and strategic vision align perfectly with the urgent need for compassionate, accessible eye care across Antioquia. I am not simply applying to work in Colombia Medellín; I am committing to reshape its future—one clear sight at a time.</w:t>
      </w:r>
    </w:p>
    <w:p>
      <w:pPr>
        <w:pStyle w:val="BodyText"/>
      </w:pPr>
      <w:r>
        <w:t xml:space="preserve">Colombia Medellín is my home, my laboratory, and my mission. With this Statement of Purpose as the compass, I pledge to dedicate every ounce of expertise, empathy, and innovation to ensuring that no resident of this city suffers from preventable vision loss. The path forward begins with a single step: becoming the Optometrist Medellín deserves.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Career in Colombia Medellín</dc:title>
  <dc:creator/>
  <dc:language>en</dc:language>
  <cp:keywords/>
  <dcterms:created xsi:type="dcterms:W3CDTF">2026-07-23T16:18:32Z</dcterms:created>
  <dcterms:modified xsi:type="dcterms:W3CDTF">2026-07-23T16:18:32Z</dcterms:modified>
</cp:coreProperties>
</file>

<file path=docProps/custom.xml><?xml version="1.0" encoding="utf-8"?>
<Properties xmlns="http://schemas.openxmlformats.org/officeDocument/2006/custom-properties" xmlns:vt="http://schemas.openxmlformats.org/officeDocument/2006/docPropsVTypes"/>
</file>