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Germany</w:t>
      </w:r>
      <w:r>
        <w:t xml:space="preserve"> </w:t>
      </w:r>
      <w:r>
        <w:t xml:space="preserve">Munich</w:t>
      </w:r>
    </w:p>
    <w:bookmarkStart w:id="25" w:name="Xa1c478cde41d6337a7b8700a030a6693a887691"/>
    <w:p>
      <w:pPr>
        <w:pStyle w:val="Heading1"/>
      </w:pPr>
      <w:r>
        <w:t xml:space="preserve">Statement of Purpose for Optometry Practice in Germany Munich</w:t>
      </w:r>
    </w:p>
    <w:p>
      <w:pPr>
        <w:pStyle w:val="FirstParagraph"/>
      </w:pPr>
      <w:r>
        <w:t xml:space="preserve">As I meticulously prepare my professional journey toward becoming a certified Optometrist within the German healthcare system, I am compelled to articulate a clear and compelling</w:t>
      </w:r>
      <w:r>
        <w:t xml:space="preserve"> </w:t>
      </w:r>
      <w:r>
        <w:rPr>
          <w:bCs/>
          <w:b/>
        </w:rPr>
        <w:t xml:space="preserve">Statement of Purpose</w:t>
      </w:r>
      <w:r>
        <w:t xml:space="preserve">. My decision to pursue specialized training and practice in</w:t>
      </w:r>
      <w:r>
        <w:t xml:space="preserve"> </w:t>
      </w:r>
      <w:r>
        <w:rPr>
          <w:bCs/>
          <w:b/>
        </w:rPr>
        <w:t xml:space="preserve">Germany Munich</w:t>
      </w:r>
      <w:r>
        <w:t xml:space="preserve"> </w:t>
      </w:r>
      <w:r>
        <w:t xml:space="preserve">stems from a profound alignment between my professional values, Germany's world-renowned ophthalmic standards, and the unique opportunities offered by Bavaria's academic and clinical landscape. This document outlines my academic foundation, clinical experience, cultural preparedness, and unwavering commitment to elevating eye care in Munich—a city where innovation meets tradition in healthcare delivery.</w:t>
      </w:r>
    </w:p>
    <w:bookmarkStart w:id="20" w:name="X817efeaa997d9ed2d831f42cce728eeb9f0b0d8"/>
    <w:p>
      <w:pPr>
        <w:pStyle w:val="Heading2"/>
      </w:pPr>
      <w:r>
        <w:t xml:space="preserve">Academic Foundation and Clinical Training</w:t>
      </w:r>
    </w:p>
    <w:p>
      <w:pPr>
        <w:pStyle w:val="FirstParagraph"/>
      </w:pPr>
      <w:r>
        <w:t xml:space="preserve">My academic journey began with a Bachelor of Science in Vision Science at [University Name], where I graduated with honors. This rigorous program provided comprehensive training in ocular anatomy, optometric diagnostics, refractive error management, and low-vision rehabilitation. However, it was my clinical rotations at [Hospital/Optometry Clinic Name] that solidified my passion for patient-centered care—particularly in managing complex cases like diabetic retinopathy and glaucoma. During this time, I collaborated with ophthalmologists to implement early detection protocols that reduced follow-up wait times by 30% for high-risk patients. These experiences taught me that modern optometry is not merely about prescribing lenses but about integrated eye health management—a philosophy perfectly mirrored in Germany’s holistic healthcare approach.</w:t>
      </w:r>
    </w:p>
    <w:bookmarkEnd w:id="20"/>
    <w:bookmarkStart w:id="21" w:name="Xb318a8509b1d738a7f38585b2f9c30a4c10e1d3"/>
    <w:p>
      <w:pPr>
        <w:pStyle w:val="Heading2"/>
      </w:pPr>
      <w:r>
        <w:t xml:space="preserve">Why Germany Munich? Strategic Alignment with Professional Goals</w:t>
      </w:r>
    </w:p>
    <w:p>
      <w:pPr>
        <w:pStyle w:val="FirstParagraph"/>
      </w:pPr>
      <w:r>
        <w:t xml:space="preserve">My aspiration to work as an Optometrist in</w:t>
      </w:r>
      <w:r>
        <w:t xml:space="preserve"> </w:t>
      </w:r>
      <w:r>
        <w:rPr>
          <w:bCs/>
          <w:b/>
        </w:rPr>
        <w:t xml:space="preserve">Germany Munich</w:t>
      </w:r>
      <w:r>
        <w:t xml:space="preserve"> </w:t>
      </w:r>
      <w:r>
        <w:t xml:space="preserve">is driven by three critical factors. First, Germany’s healthcare system—ranked among the world’s most efficient by the World Health Organization—places exceptional emphasis on preventive eye care and evidence-based practice. Unlike many regions where optometry operates in a fragmented model, German eye care integrates optometrists seamlessly into primary healthcare networks, enabling collaborative management of ocular conditions with ophthalmologists and general practitioners. Second, Munich offers unparalleled access to cutting-edge technology: the University of Munich’s Institute for Ophthalmology pioneers AI-driven diagnostic tools like OCT angiography for early macular degeneration detection—technologies I am eager to master.</w:t>
      </w:r>
    </w:p>
    <w:p>
      <w:pPr>
        <w:pStyle w:val="BodyText"/>
      </w:pPr>
      <w:r>
        <w:t xml:space="preserve">Third, and most significantly, Munich represents a cultural nexus where precision meets humanism. The city’s healthcare ethos prioritizes patient dignity through meticulous consultations and personalized treatment plans—a value that resonates deeply with my own practice. I have studied Munich’s healthcare structure extensively: the Bavarian Ministry of Health mandates continuous professional development for all eye care providers, ensuring practitioners like myself remain at the forefront of innovations such as myopia management programs and dry-eye therapeutic protocols. This commitment to lifelong learning directly mirrors my professional identity as an Optometrist.</w:t>
      </w:r>
    </w:p>
    <w:bookmarkEnd w:id="21"/>
    <w:bookmarkStart w:id="22" w:name="X01439a0b93babb59321b1379355f59b6676e53b"/>
    <w:p>
      <w:pPr>
        <w:pStyle w:val="Heading2"/>
      </w:pPr>
      <w:r>
        <w:t xml:space="preserve">Bridging Global Experience with German Standards</w:t>
      </w:r>
    </w:p>
    <w:p>
      <w:pPr>
        <w:pStyle w:val="FirstParagraph"/>
      </w:pPr>
      <w:r>
        <w:t xml:space="preserve">My international experience has uniquely prepared me for the German context. In my prior role at an optometry clinic in Singapore, I managed a diverse patient base across three ethnicities and socioeconomic backgrounds—skills directly transferable to Munich’s multicultural environment. However, I recognize that Germany’s regulatory framework requires specific certifications. I am therefore applying to the</w:t>
      </w:r>
      <w:r>
        <w:t xml:space="preserve"> </w:t>
      </w:r>
      <w:r>
        <w:rPr>
          <w:iCs/>
          <w:i/>
        </w:rPr>
        <w:t xml:space="preserve">Master of Advanced Optometry Practice</w:t>
      </w:r>
      <w:r>
        <w:t xml:space="preserve"> </w:t>
      </w:r>
      <w:r>
        <w:t xml:space="preserve">program at LMU Munich, which bridges international qualifications with German legal standards (Optometristenordnung). This program’s curriculum—featuring modules on German healthcare law, patient communication in multilingual settings, and clinical rotations at Klinikum Großhadern—will equip me to meet the stringent requirements of the</w:t>
      </w:r>
      <w:r>
        <w:t xml:space="preserve"> </w:t>
      </w:r>
      <w:r>
        <w:rPr>
          <w:bCs/>
          <w:b/>
        </w:rPr>
        <w:t xml:space="preserve">Germany Munich</w:t>
      </w:r>
      <w:r>
        <w:t xml:space="preserve"> </w:t>
      </w:r>
      <w:r>
        <w:t xml:space="preserve">eye care market.</w:t>
      </w:r>
    </w:p>
    <w:bookmarkEnd w:id="22"/>
    <w:bookmarkStart w:id="23" w:name="Xbff09a77705e586506f96f1891d38a20bb9717e"/>
    <w:p>
      <w:pPr>
        <w:pStyle w:val="Heading2"/>
      </w:pPr>
      <w:r>
        <w:t xml:space="preserve">Long-Term Vision: Advancing Optometry in Bavaria</w:t>
      </w:r>
    </w:p>
    <w:p>
      <w:pPr>
        <w:pStyle w:val="FirstParagraph"/>
      </w:pPr>
      <w:r>
        <w:t xml:space="preserve">My ultimate goal transcends individual patient care. I aim to establish a specialized optometry clinic in Munich’s underserved northern districts—areas where elderly populations face significant barriers to eye health services. Leveraging my training at LMU, I will implement community outreach programs focused on early detection of age-related macular degeneration (AMD), collaborating with local senior centers and Bavarian healthcare cooperatives. Additionally, I plan to contribute to research initiatives at the University of Munich’s Vision Research Center, particularly in developing low-cost diagnostic tools for rural ophthalmic care—a project aligned with Germany’s "Digital Health Act" priorities.</w:t>
      </w:r>
    </w:p>
    <w:p>
      <w:pPr>
        <w:pStyle w:val="BodyText"/>
      </w:pPr>
      <w:r>
        <w:t xml:space="preserve">Critically, my vision extends beyond clinical practice. As a future Optometrist in</w:t>
      </w:r>
      <w:r>
        <w:t xml:space="preserve"> </w:t>
      </w:r>
      <w:r>
        <w:rPr>
          <w:bCs/>
          <w:b/>
        </w:rPr>
        <w:t xml:space="preserve">Germany Munich</w:t>
      </w:r>
      <w:r>
        <w:t xml:space="preserve">, I will advocate for expanded scope of practice reforms to recognize optometrists as primary eye care providers—a movement gaining momentum across German states. I have already begun this work by co-authoring a white paper on "Optometric Integration in German Primary Care" with colleagues at the International Council of Ophthalmology, which has been referenced by Bavarian health policymakers.</w:t>
      </w:r>
    </w:p>
    <w:bookmarkEnd w:id="23"/>
    <w:bookmarkStart w:id="24" w:name="conclusion-a-purpose-driven-commitment"/>
    <w:p>
      <w:pPr>
        <w:pStyle w:val="Heading2"/>
      </w:pPr>
      <w:r>
        <w:t xml:space="preserve">Conclusion: A Purpose-Driven Commitment</w:t>
      </w:r>
    </w:p>
    <w:p>
      <w:pPr>
        <w:pStyle w:val="FirstParagraph"/>
      </w:pPr>
      <w:r>
        <w:t xml:space="preserve">This</w:t>
      </w:r>
      <w:r>
        <w:t xml:space="preserve"> </w:t>
      </w:r>
      <w:r>
        <w:rPr>
          <w:bCs/>
          <w:b/>
        </w:rPr>
        <w:t xml:space="preserve">Statement of Purpose</w:t>
      </w:r>
      <w:r>
        <w:t xml:space="preserve"> </w:t>
      </w:r>
      <w:r>
        <w:t xml:space="preserve">encapsulates not just my professional aspirations but a deep-seated conviction about the transformative potential of optometry in modern healthcare. Munich’s blend of academic excellence, technological innovation, and patient-centric culture offers the ideal ecosystem for me to evolve from a qualified Optometrist into a leader who advances eye health standards across Germany. I am prepared to embrace the challenges of German certification with dedication—I have already completed preliminary German medical terminology courses through Goethe-Institut Munich—and I bring a proven track record of adapting to new clinical systems (evidenced by my successful integration into Singapore’s healthcare framework within six months).</w:t>
      </w:r>
    </w:p>
    <w:p>
      <w:pPr>
        <w:pStyle w:val="BodyText"/>
      </w:pPr>
      <w:r>
        <w:t xml:space="preserve">Choosing</w:t>
      </w:r>
      <w:r>
        <w:t xml:space="preserve"> </w:t>
      </w:r>
      <w:r>
        <w:rPr>
          <w:bCs/>
          <w:b/>
        </w:rPr>
        <w:t xml:space="preserve">Germany Munich</w:t>
      </w:r>
      <w:r>
        <w:t xml:space="preserve"> </w:t>
      </w:r>
      <w:r>
        <w:t xml:space="preserve">is not merely a career decision; it is an investment in the future of eye care. I will honor this privilege by contributing to Munich’s legacy of precision medicine while elevating optometry from a support role to a cornerstone of preventive health. With my technical skills, cultural agility, and unwavering commitment to patient outcomes, I am ready to become an asset to Germany’s healthcare community—and specifically, the vibrant eye care network in Munich where vision is both literally and figuratively illuminated.</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Germany Munich</dc:title>
  <dc:creator/>
  <dc:language>en</dc:language>
  <cp:keywords/>
  <dcterms:created xsi:type="dcterms:W3CDTF">2026-07-22T07:11:12Z</dcterms:created>
  <dcterms:modified xsi:type="dcterms:W3CDTF">2026-07-22T07:11:12Z</dcterms:modified>
</cp:coreProperties>
</file>

<file path=docProps/custom.xml><?xml version="1.0" encoding="utf-8"?>
<Properties xmlns="http://schemas.openxmlformats.org/officeDocument/2006/custom-properties" xmlns:vt="http://schemas.openxmlformats.org/officeDocument/2006/docPropsVTypes"/>
</file>