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Indonesia</w:t>
      </w:r>
      <w:r>
        <w:t xml:space="preserve"> </w:t>
      </w:r>
      <w:r>
        <w:t xml:space="preserve">Jakarta</w:t>
      </w:r>
    </w:p>
    <w:bookmarkStart w:id="20" w:name="Xc1821edd5e9bdfe976f589998fb0e945e767e3d"/>
    <w:p>
      <w:pPr>
        <w:pStyle w:val="Heading1"/>
      </w:pPr>
      <w:r>
        <w:t xml:space="preserve">Statement of Purpose for Optometrist Practice in Indonesia Jakarta</w:t>
      </w:r>
    </w:p>
    <w:p>
      <w:pPr>
        <w:pStyle w:val="FirstParagraph"/>
      </w:pPr>
      <w:r>
        <w:t xml:space="preserve">The decision to pursue a career as an Optometrist is not merely a professional choice but a deeply personal commitment to transforming lives through sight. As I prepare my Statement of Purpose, I focus intently on how this vocation will unfold within the vibrant, dynamic context of Indonesia Jakarta. With over 10 million residents facing significant barriers to accessible eye care, Jakarta represents both a profound challenge and an unparalleled opportunity for dedicated Optometrists to make tangible, life-changing impacts. My journey has been meticulously shaped by this conviction: to become an Optometrist who serves the unique needs of Jakarta's diverse population with cultural sensitivity, clinical excellence, and unwavering dedication.</w:t>
      </w:r>
    </w:p>
    <w:p>
      <w:pPr>
        <w:pStyle w:val="BodyText"/>
      </w:pPr>
      <w:r>
        <w:t xml:space="preserve">My academic foundation in optometry was built upon a rigorous curriculum emphasizing both global best practices and contextual adaptability. During my Doctor of Optometry program in [Your University/Region], I prioritized coursework directly relevant to the developing healthcare landscape. Courses like "Community Eye Health Systems," "Optometric Management in Resource-Limited Settings," and "Cultural Competence in Patient Care" were pivotal. These studies equipped me not only with advanced skills in comprehensive eye examinations, low-vision rehabilitation, and contact lens fitting but also with a critical understanding of how to navigate complex public health systems—precisely the environment I aim to operate within as an Optometrist in Indonesia Jakarta. I recognized early that excellence in optometry cannot exist in isolation from the socioeconomic realities of the community served.</w:t>
      </w:r>
    </w:p>
    <w:p>
      <w:pPr>
        <w:pStyle w:val="BodyText"/>
      </w:pPr>
      <w:r>
        <w:t xml:space="preserve">The urgency for skilled Optometrists within Indonesia Jakarta is undeniable and deeply personal. Jakarta faces a dual burden: a rapidly growing urban population with increasing screen time and myopia prevalence, coupled with stark disparities in eye care access. According to data from the Indonesian Ministry of Health (Kemenkes), an estimated 14% of Jakarta's adult population suffers from avoidable vision impairment, yet eye care facilities remain concentrated in central business districts, leaving marginalized neighborhoods like Cibubur, Bekasi outskirts, and parts of South Jakarta underserved. As an Optometrist committed to equity, I cannot ignore the fact that many families in these areas delay care due to cost or distance. My clinical internship at [Mention a relevant clinic/hospital in Indonesia or similar setting] solidified this reality; witnessing patients traveling hours for basic eye checks underscored the critical need for accessible, community-focused optometric services. This experience ignited my determination to work *within* Jakarta’s ecosystem, not just as an external provider.</w:t>
      </w:r>
    </w:p>
    <w:p>
      <w:pPr>
        <w:pStyle w:val="BodyText"/>
      </w:pPr>
      <w:r>
        <w:t xml:space="preserve">My commitment extends beyond clinical skills into active community engagement. I have volunteered with local NGOs in [Mention a relevant city/region] conducting free vision screenings for underprivileged children and elderly populations. These experiences taught me the importance of building trust through language proficiency (I am fluent in Bahasa Indonesia) and culturally responsive communication—essential tools for any Optometrist operating effectively in the multifaceted cultural tapestry of Indonesia Jakarta. I understand that eye care must respect familial decision-making structures and address practical concerns like transportation costs or work schedules. This perspective shapes my vision: to establish a practice model that integrates seamlessly with Jakarta’s existing public health infrastructure, such as collaborating with Puskesmas (community health centers) for referral pathways and preventive education programs targeting schools in high-need areas.</w:t>
      </w:r>
    </w:p>
    <w:p>
      <w:pPr>
        <w:pStyle w:val="BodyText"/>
      </w:pPr>
      <w:r>
        <w:t xml:space="preserve">Furthermore, I am deeply motivated by Indonesia's national priorities. The "Indonesia Vision 2045" framework emphasizes universal access to quality healthcare, including eye care. As an Optometrist in Indonesia Jakarta, I aim to contribute directly to this mission. My future practice will prioritize not just treating vision problems but also prevention—implementing community workshops on digital eye strain management for office workers and children using smartphones (a major concern in Jakarta's urban youth), promoting proper lighting for reading, and advocating for school-based vision screening programs. I plan to partner with the Indonesian Optometric Association (Perhimpunan Optometris Indonesia) to stay abreast of local regulations, ethical standards, and emerging best practices specific to our context. This ensures my work as an Optometrist is both legally sound and culturally resonant.</w:t>
      </w:r>
    </w:p>
    <w:p>
      <w:pPr>
        <w:pStyle w:val="BodyText"/>
      </w:pPr>
      <w:r>
        <w:t xml:space="preserve">My long-term vision for Jakarta is clear: to become a leading advocate for sustainable eye health within the city’s healthcare fabric. I envision a clinic in a strategic, accessible location—perhaps near major transit hubs or existing community centers—that offers tiered services: comprehensive exams at affordable rates, emergency care for acute issues like red eye or trauma (common in urban settings), and essential low-cost spectacles. Crucially, I will actively engage with local leaders and health authorities to design programs that address Jakarta-specific challenges, such as the impact of air pollution on ocular health or the unique visual demands of navigating dense traffic. This is not merely a business proposition; it is a professional responsibility arising from my Statement of Purpose.</w:t>
      </w:r>
    </w:p>
    <w:p>
      <w:pPr>
        <w:pStyle w:val="BodyText"/>
      </w:pPr>
      <w:r>
        <w:t xml:space="preserve">Choosing to practice Optometry in Indonesia Jakarta means embracing its energy, complexity, and potential. It means understanding that every patient I serve represents an opportunity to improve education outcomes for children, enhance workplace productivity for adults, and preserve dignity through clear vision. As the nation strives towards universal eye health coverage (UHC), I am resolved to be an instrumental part of that journey as a compassionate, competent Optometrist rooted in Jakarta’s reality. The challenges are significant—infrastructure limitations, financial barriers, varying awareness—but they are met with equal measure by Jakarta’s resilience and the growing national commitment to healthcare equity. This is where my expertise belongs: applying every skill learned to serve the eyes and futures of Indonesia Jakarta’s people. My Statement of Purpose is not just an application; it is a pledge to be present, engaged, and transformative within this vital community.</w:t>
      </w:r>
    </w:p>
    <w:p>
      <w:pPr>
        <w:pStyle w:val="BodyText"/>
      </w:pPr>
      <w:r>
        <w:t xml:space="preserve">I am prepared to contribute immediately upon licensure as an Optometrist in Indonesia Jakarta, bringing clinical rigor, cultural intelligence, and a genuine commitment to serving the city’s most vulnerable. I seek not merely employment but partnership with the healthcare ecosystem of Indonesia Jakarta—where clear vision is the foundation for a brighter future for all its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Indonesia Jakarta</dc:title>
  <dc:creator/>
  <dc:language>en</dc:language>
  <cp:keywords/>
  <dcterms:created xsi:type="dcterms:W3CDTF">2026-06-01T14:27:57Z</dcterms:created>
  <dcterms:modified xsi:type="dcterms:W3CDTF">2026-06-01T14:27:57Z</dcterms:modified>
</cp:coreProperties>
</file>

<file path=docProps/custom.xml><?xml version="1.0" encoding="utf-8"?>
<Properties xmlns="http://schemas.openxmlformats.org/officeDocument/2006/custom-properties" xmlns:vt="http://schemas.openxmlformats.org/officeDocument/2006/docPropsVTypes"/>
</file>