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Iraq</w:t>
      </w:r>
      <w:r>
        <w:t xml:space="preserve"> </w:t>
      </w:r>
      <w:r>
        <w:t xml:space="preserve">Baghdad</w:t>
      </w:r>
    </w:p>
    <w:bookmarkStart w:id="20" w:name="Xb4810ca3affc5396eddf7c2006b63b177df97c3"/>
    <w:p>
      <w:pPr>
        <w:pStyle w:val="Heading1"/>
      </w:pPr>
      <w:r>
        <w:t xml:space="preserve">Statement of Purpose: Dedicated Optometrist for Vision Care Advancement in Iraq Baghdad</w:t>
      </w:r>
    </w:p>
    <w:p>
      <w:pPr>
        <w:pStyle w:val="FirstParagraph"/>
      </w:pPr>
      <w:r>
        <w:t xml:space="preserve">I am writing this Statement of Purpose to formally express my profound commitment to pursuing a career as an Optometrist within the healthcare landscape of Iraq Baghdad. With over eight years of clinical experience in ophthalmic care, academic training from the University of Manchester's School of Optometry, and a deep-seated passion for community health equity, I have meticulously prepared myself to address the critical vision care needs in Iraq's capital city. This document outlines my professional journey, unwavering dedication to serving Baghdad's population, and my strategic vision for transforming eye care access in a region where 3 million citizens suffer from preventable visual impairment according to WHO data.</w:t>
      </w:r>
    </w:p>
    <w:p>
      <w:pPr>
        <w:pStyle w:val="BodyText"/>
      </w:pPr>
      <w:r>
        <w:t xml:space="preserve">My academic foundation began with a Bachelor of Science in Vision Science at the University of Manchester (2015-2019), where I graduated with honors and conducted research on corneal diseases in resource-limited settings. This experience directly informed my Master of Optometry degree (2019-2021) at the London College of Optics, focusing specifically on low-vision rehabilitation techniques applicable to conflict-affected communities. During my clinical rotations at Moorfields Eye Hospital, I managed cases involving trauma-induced blindness – a condition increasingly prevalent in regions experiencing prolonged instability like Iraq. This exposure crystallized my understanding that effective optometric practice must integrate cultural sensitivity with adaptive clinical protocols, especially when serving populations displaced by conflict or lacking basic healthcare infrastructure.</w:t>
      </w:r>
    </w:p>
    <w:p>
      <w:pPr>
        <w:pStyle w:val="BodyText"/>
      </w:pPr>
      <w:r>
        <w:t xml:space="preserve">My professional journey intensified during two years as an optometry volunteer with the International Medical Corps in Jordan's Zaatari refugee camp (2021-2023). There, I provided comprehensive eye screenings to over 45,000 Syrian refugees while developing a mobile triage system that reduced waiting times by 65%. Crucially, I learned that sustainable vision care requires more than equipment – it demands community trust. In Baghdad's context, where cultural perceptions of eye health often prioritize traditional remedies over professional care, my approach centers on collaborative engagement with local imams and community leaders to normalize optometric services. This methodology directly addresses the WHO-identified 70% of Iraqis who delay eye care due to mistrust in medical systems.</w:t>
      </w:r>
    </w:p>
    <w:p>
      <w:pPr>
        <w:pStyle w:val="BodyText"/>
      </w:pPr>
      <w:r>
        <w:t xml:space="preserve">What compels me toward Iraq Baghdad specifically is not merely the clinical need, but a personal connection forged during my university's partnership with Al-Mustansiriya University in Baghdad (2018). As part of an exchange program, I observed firsthand how war-damaged infrastructure and economic hardship had created a critical shortage: only 0.5 optometrists per 100,000 residents compared to the global average of 4.5. I witnessed children with amblyopia (lazy eye) receiving no treatment because families couldn't afford glasses, while elderly patients with cataracts waited years for surgical referrals through overwhelmed public clinics. This disparity ignited my resolve – I realized that as an Optometrist in Iraq Baghdad, I wouldn't just be prescribing lenses; I'd be restoring educational opportunities, enabling livelihoods, and reclaiming dignity for thousands.</w:t>
      </w:r>
    </w:p>
    <w:p>
      <w:pPr>
        <w:pStyle w:val="BodyText"/>
      </w:pPr>
      <w:r>
        <w:t xml:space="preserve">My vision extends beyond individual patient care to systemic impact. Upon joining a healthcare institution in Baghdad (such as the Ministry of Health's National Eye Hospital or a reputable private clinic), I will implement three interconnected initiatives: First, establishing "Vision Schools" within community centers to provide free screenings and basic eye care education – particularly targeting schoolchildren and women who often become primary caregivers. Second, creating a digital referral network connecting Baghdad clinics with ophthalmic surgeons in Amman and Dubai for urgent cases requiring surgery, reducing the current average 18-month wait time for cataract procedures. Third, developing a training program for Iraqi community health workers to conduct basic vision assessments and identify high-risk conditions like diabetic retinopathy, thereby extending our reach into neighborhoods where clinics cannot operate.</w:t>
      </w:r>
    </w:p>
    <w:p>
      <w:pPr>
        <w:pStyle w:val="BodyText"/>
      </w:pPr>
      <w:r>
        <w:t xml:space="preserve">I am acutely aware of Baghdad's unique challenges: frequent power outages requiring solar-powered diagnostic equipment, cultural norms around patient modesty that necessitate female optometrists for women's care, and the ongoing need for trauma-informed care protocols given the population's exposure to violence. My recent certification in Conflict-Sensitive Healthcare Practice (2023) from Johns Hopkins University has equipped me with strategies to navigate these complexities. For instance, I've designed a portable autorefractor system powered by rechargeable batteries that functions during blackouts, and I will collaborate with local NGOs like the Iraq Eye Care Foundation to ensure female staff are integrated into all community outreach efforts.</w:t>
      </w:r>
    </w:p>
    <w:p>
      <w:pPr>
        <w:pStyle w:val="BodyText"/>
      </w:pPr>
      <w:r>
        <w:t xml:space="preserve">My professional ethos is rooted in the principle that sight is fundamental to human potential. In Baghdad – where 25% of children with vision problems drop out of school before age 12 due to uncorrected refractive errors – an Optometrist's role transcends clinical practice. It becomes a catalyst for socioeconomic transformation. I am prepared to immerse myself in Baghdad's communities, learning Arabic fluently within six months through the Iraqi Ministry of Education's language program, and to work alongside local healthcare workers rather than imposing external models. This approach honors the resilience of Baghdadis while addressing their urgent needs with culturally intelligent care.</w:t>
      </w:r>
    </w:p>
    <w:p>
      <w:pPr>
        <w:pStyle w:val="BodyText"/>
      </w:pPr>
      <w:r>
        <w:t xml:space="preserve">Looking ahead, I envision establishing a sustainable optometric training hub at Al-Mustansiriya University within five years – producing locally trained professionals who will continue this work long after my initial deployment. My ultimate goal is to reduce Baghdad's preventable blindness rates by 40% through integrated primary care and community education. This Statement of Purpose reflects not just a career choice, but a lifelong commitment to ensuring that every resident of Iraq Baghdad has the opportunity to see clearly – and with it, the full spectrum of life's possibilities.</w:t>
      </w:r>
    </w:p>
    <w:p>
      <w:pPr>
        <w:pStyle w:val="BodyText"/>
      </w:pPr>
      <w:r>
        <w:t xml:space="preserve">Having dedicated my academic studies, clinical experience, and humanitarian work toward this specific mission in Iraq Baghdad, I now seek the opportunity to contribute as an Optometrist who understands that vision care is not merely a medical service but a profound act of social justice. I am ready to bring my skills, adaptability, and cultural humility to serve the people of Baghdad with unwavering professionalism and compassion. Together with fellow healthcare providers, we can build a future where no child's potential is limited by preventable blindness.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Iraq Baghdad</dc:title>
  <dc:creator/>
  <dc:language>en</dc:language>
  <cp:keywords/>
  <dcterms:created xsi:type="dcterms:W3CDTF">2026-07-21T02:17:04Z</dcterms:created>
  <dcterms:modified xsi:type="dcterms:W3CDTF">2026-07-21T02:17:04Z</dcterms:modified>
</cp:coreProperties>
</file>

<file path=docProps/custom.xml><?xml version="1.0" encoding="utf-8"?>
<Properties xmlns="http://schemas.openxmlformats.org/officeDocument/2006/custom-properties" xmlns:vt="http://schemas.openxmlformats.org/officeDocument/2006/docPropsVTypes"/>
</file>