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c283da1a86937cf9dcb512caf598e4915824722"/>
    <w:p>
      <w:pPr>
        <w:pStyle w:val="Heading1"/>
      </w:pPr>
      <w:r>
        <w:t xml:space="preserve">Statement of Purpose: Pursuing a Career as an Optometrist in Japan Osaka</w:t>
      </w:r>
    </w:p>
    <w:p>
      <w:pPr>
        <w:pStyle w:val="FirstParagraph"/>
      </w:pPr>
      <w:r>
        <w:t xml:space="preserve">I am writing this Statement of Purpose to formally express my profound commitment to advancing the field of optometry within the vibrant healthcare landscape of Japan Osaka. As a dedicated and culturally sensitive Optometrist, I have meticulously prepared for this pivotal transition, driven by a deep admiration for Japan's healthcare excellence and Osaka's unique position as a hub for medical innovation in Asia. This document outlines my academic foundation, professional experiences, cultural readiness, and unwavering dedication to contributing to the visual health of Osaka's diverse population.</w:t>
      </w:r>
    </w:p>
    <w:bookmarkStart w:id="20" w:name="Xd28f53bc2ecdfd54441ba58ca20de6e3345ea90"/>
    <w:p>
      <w:pPr>
        <w:pStyle w:val="Heading2"/>
      </w:pPr>
      <w:r>
        <w:t xml:space="preserve">Academic Foundation and Professional Preparation</w:t>
      </w:r>
    </w:p>
    <w:p>
      <w:pPr>
        <w:pStyle w:val="FirstParagraph"/>
      </w:pPr>
      <w:r>
        <w:t xml:space="preserve">My journey toward becoming an Optometrist began with a Bachelor of Science in Vision Science from [University Name], where I graduated with honors. My academic rigor was complemented by hands-on clinical training at the [Hospital/Optometry Clinic Name], where I gained proficiency in comprehensive eye examinations, contact lens fitting, and early detection of ocular diseases. During my Doctor of Optometry program at [University Name], I conducted research on diabetic retinopathy screening protocols, a finding directly applicable to Osaka's aging demographic—which currently has one of Japan's highest proportions of elderly citizens (over 25% aged 65+). My thesis on "Cultural Adaptation in Patient Communication for Elderly Japanese Populations" earned departmental recognition and solidified my understanding that effective optometric care requires sensitivity to cultural nuances beyond clinical expertise.</w:t>
      </w:r>
    </w:p>
    <w:bookmarkEnd w:id="20"/>
    <w:bookmarkStart w:id="21" w:name="Xd940f822c8b5eba38e02f1a80a6168172330f0f"/>
    <w:p>
      <w:pPr>
        <w:pStyle w:val="Heading2"/>
      </w:pPr>
      <w:r>
        <w:t xml:space="preserve">Why Japan Osaka? A Strategic Career Decision</w:t>
      </w:r>
    </w:p>
    <w:p>
      <w:pPr>
        <w:pStyle w:val="FirstParagraph"/>
      </w:pPr>
      <w:r>
        <w:t xml:space="preserve">The decision to pursue my career in Japan Osaka is not merely geographic but deeply strategic. Osaka stands at the intersection of cutting-edge medical technology and rich cultural tradition, with institutions like Kansai University of International Studies and the Osaka Medical College leading in ophthalmic research. Unlike Tokyo's fast-paced environment, Osaka offers a uniquely hospitable atmosphere where community-focused healthcare thrives—aligning perfectly with my philosophy that optometric services must be accessible, compassionate, and integrated into daily life. I have long admired Osaka's initiatives like the "Osaka Vision Care Network," which provides free screenings in underserved neighborhoods. This commitment to equity resonates with my own professional ethos.</w:t>
      </w:r>
    </w:p>
    <w:p>
      <w:pPr>
        <w:pStyle w:val="BodyText"/>
      </w:pPr>
      <w:r>
        <w:t xml:space="preserve">Furthermore, Osaka's demographic challenges present a critical opportunity for an Optometrist like me. The city’s rapidly aging population faces higher rates of age-related macular degeneration and cataracts, yet optometric services remain underutilized due to cultural hesitancy toward preventive care. My prior experience conducting community health fairs in rural Ohio—where I educated 200+ elderly residents on eye health through multilingual pamphlets—demonstrates my capacity to bridge this gap. In Osaka, I aim to replicate this model, adapting it to Japanese sensibilities through partnerships with local *kōjō* (community centers) and *seniors' clubs*.</w:t>
      </w:r>
    </w:p>
    <w:bookmarkEnd w:id="21"/>
    <w:bookmarkStart w:id="22" w:name="professional-goals-in-japan-osaka"/>
    <w:p>
      <w:pPr>
        <w:pStyle w:val="Heading2"/>
      </w:pPr>
      <w:r>
        <w:t xml:space="preserve">Professional Goals in Japan Osaka</w:t>
      </w:r>
    </w:p>
    <w:p>
      <w:pPr>
        <w:pStyle w:val="FirstParagraph"/>
      </w:pPr>
      <w:r>
        <w:t xml:space="preserve">In the immediate term, I seek to join a forward-thinking optometric practice or healthcare network in Osaka’s Namba or Umeda districts, where my fluency in Japanese (JLPT N2) and clinical skills will directly address unmet needs. My goal is to implement culturally tailored patient education programs focused on early intervention for glaucoma—a condition often undiagnosed until advanced stages in Japan due to stigma around "seeing a specialist." I also aspire to collaborate with Osaka’s National Institute of Health Sciences on community-based screening projects, leveraging tele-optometry tools I’ve developed during my studies.</w:t>
      </w:r>
    </w:p>
    <w:p>
      <w:pPr>
        <w:pStyle w:val="BodyText"/>
      </w:pPr>
      <w:r>
        <w:t xml:space="preserve">Long-term, I envision establishing an optometric clinic in Osaka that integrates traditional Japanese wellness philosophies with modern diagnostics. For instance, combining vision therapy with *shinrin-yoku* (forest bathing) principles to reduce digital eye strain among office workers—a growing concern in Osaka’s corporate sector. This model would position me as a pioneer in holistic visual health within Japan's medical ecosystem, directly contributing to the Ministry of Health's 2030 vision for preventive healthcare.</w:t>
      </w:r>
    </w:p>
    <w:bookmarkEnd w:id="22"/>
    <w:bookmarkStart w:id="23" w:name="Xdd012ab2759be283914b268991c42055b80c65f"/>
    <w:p>
      <w:pPr>
        <w:pStyle w:val="Heading2"/>
      </w:pPr>
      <w:r>
        <w:t xml:space="preserve">Cultural Integration and Commitment to Local Impact</w:t>
      </w:r>
    </w:p>
    <w:p>
      <w:pPr>
        <w:pStyle w:val="FirstParagraph"/>
      </w:pPr>
      <w:r>
        <w:t xml:space="preserve">My preparation extends beyond clinical skills. I have completed intensive Japanese language immersion courses at [Language School], mastered business etiquette, and volunteered with the Osaka International Exchange Association to understand community dynamics. Crucially, I recognize that as an Optometrist in Japan Osaka, cultural humility is non-negotiable: respecting *giri* (social obligation) in patient interactions and adhering to *wa* (harmony) in team-based care. My experience teaching English at a Kyoto elementary school taught me to navigate hierarchical communication styles—a skill I will apply when collaborating with ophthalmologists and local health officials.</w:t>
      </w:r>
    </w:p>
    <w:p>
      <w:pPr>
        <w:pStyle w:val="BodyText"/>
      </w:pPr>
      <w:r>
        <w:t xml:space="preserve">Moreover, I am deeply aware of Japan’s strict medical licensing protocols. To meet Osaka’s standards, I have already begun the process of obtaining the Japanese Optometrist License (Optometry Act Article 17), including completing required clinical hours under supervision. My Statement of Purpose is thus a promise: to prioritize patient outcomes above all while respecting Japan’s healthcare traditions.</w:t>
      </w:r>
    </w:p>
    <w:bookmarkEnd w:id="23"/>
    <w:bookmarkStart w:id="24" w:name="X53549381c76b2eff14ccce8bda56c48ef9a019d"/>
    <w:p>
      <w:pPr>
        <w:pStyle w:val="Heading2"/>
      </w:pPr>
      <w:r>
        <w:t xml:space="preserve">Conclusion: A Lifelong Commitment to Vision Care in Osaka</w:t>
      </w:r>
    </w:p>
    <w:p>
      <w:pPr>
        <w:pStyle w:val="FirstParagraph"/>
      </w:pPr>
      <w:r>
        <w:t xml:space="preserve">This Statement of Purpose embodies my resolve to become an indispensable Optometrist in Japan Osaka—a city where healthcare innovation meets human warmth. I am not merely seeking employment; I seek to embed myself within Osaka’s community, ensuring that visual health is prioritized as a cornerstone of lifelong well-being. The synergy between my technical expertise, cultural adaptability, and vision for preventive care aligns precisely with Osaka’s healthcare aspirations. As an Optometrist dedicated to the people of Japan Osaka, I will honor the trust placed in me by delivering care that is both scientifically rigorous and deeply compassionate.</w:t>
      </w:r>
    </w:p>
    <w:p>
      <w:pPr>
        <w:pStyle w:val="BodyText"/>
      </w:pPr>
      <w:r>
        <w:t xml:space="preserve">With profound respect for Japanese medical traditions and a clear roadmap for impact, I eagerly anticipate contributing to Osaka’s legacy as a global leader in accessible, patient-centered optometry. The opportunity to serve this remarkable city represents the culmination of my professional journey—and the beginning of meaningful change for generations to come.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Position in Japan Osaka</dc:title>
  <dc:creator/>
  <dc:language>en</dc:language>
  <cp:keywords/>
  <dcterms:created xsi:type="dcterms:W3CDTF">2026-07-21T11:43:08Z</dcterms:created>
  <dcterms:modified xsi:type="dcterms:W3CDTF">2026-07-21T11:43:08Z</dcterms:modified>
</cp:coreProperties>
</file>

<file path=docProps/custom.xml><?xml version="1.0" encoding="utf-8"?>
<Properties xmlns="http://schemas.openxmlformats.org/officeDocument/2006/custom-properties" xmlns:vt="http://schemas.openxmlformats.org/officeDocument/2006/docPropsVTypes"/>
</file>