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Japan</w:t>
      </w:r>
      <w:r>
        <w:t xml:space="preserve"> </w:t>
      </w:r>
      <w:r>
        <w:t xml:space="preserve">Tokyo</w:t>
      </w:r>
    </w:p>
    <w:bookmarkStart w:id="20" w:name="X8492d91f75b46686a21cff3ada88da3e404f161"/>
    <w:p>
      <w:pPr>
        <w:pStyle w:val="Heading1"/>
      </w:pPr>
      <w:r>
        <w:t xml:space="preserve">Statement of Purpose: Pursuing Excellence as an Optometrist in Japan Tokyo</w:t>
      </w:r>
    </w:p>
    <w:p>
      <w:pPr>
        <w:pStyle w:val="FirstParagraph"/>
      </w:pPr>
      <w:r>
        <w:t xml:space="preserve">As I prepare to submit this Statement of Purpose, I am filled with profound enthusiasm for the opportunity to contribute as a dedicated Optometrist within the vibrant healthcare landscape of Japan Tokyo. This document articulates my professional journey, academic foundation, cultural commitment, and unwavering dedication to advancing eye care in one of the world's most sophisticated urban centers. My aspiration is not merely to practice optometry but to integrate seamlessly into Japan’s exceptional healthcare system while addressing the unique ophthalmic needs of Tokyo’s diverse and aging population.</w:t>
      </w:r>
    </w:p>
    <w:p>
      <w:pPr>
        <w:pStyle w:val="BodyText"/>
      </w:pPr>
      <w:r>
        <w:t xml:space="preserve">My academic path has been meticulously aligned with international standards, culminating in a Doctor of Optometry (O.D.) degree from a top-tier institution in the United States. Throughout my program, I immersed myself in advanced clinical rotations focusing on pediatric vision therapy, diabetic retinopathy screening, and low-vision rehabilitation—skills directly transferable to Japan’s growing demand for specialized eye care. Crucially, I sought opportunities beyond textbooks: volunteering at community health clinics serving elderly populations provided firsthand insight into the emotional and social impact of vision impairment. These experiences solidified my conviction that optometry is not just a clinical practice but a profound service to human dignity—a philosophy deeply resonant with Japan’s holistic approach to healthcare.</w:t>
      </w:r>
    </w:p>
    <w:p>
      <w:pPr>
        <w:pStyle w:val="BodyText"/>
      </w:pPr>
      <w:r>
        <w:t xml:space="preserve">What compels me toward Japan Tokyo specifically is the confluence of demographic urgency and cultural synergy. Japan faces one of the world’s most rapidly aging societies, with over 29% of its population aged 65 or older by 2030 (World Health Organization). In Tokyo alone, this translates to millions requiring specialized vision care—yet the supply of optometrists lags behind demand, particularly in suburban and densely populated urban districts. I have closely studied Japan’s National Eye Health Program (2021–2031), which prioritizes early detection of age-related macular degeneration and glaucoma. My training aligns precisely with these priorities: I am proficient in slit-lamp biomicroscopy, optical coherence tomography (OCT), and digital retinal imaging—tools increasingly vital for Japan’s preventive care initiatives. Tokyo’s cutting-edge hospitals, such as Nihon University Hospital in Setagaya and the Tokyo Metropolitan Ophthalmological Center, exemplify the standard I aspire to reach.</w:t>
      </w:r>
    </w:p>
    <w:p>
      <w:pPr>
        <w:pStyle w:val="BodyText"/>
      </w:pPr>
      <w:r>
        <w:t xml:space="preserve">Cultural intelligence is non-negotiable in my approach. I have invested significant time learning Japanese (currently at JLPT N3 level), studying healthcare etiquette, and understanding Japan’s patient-centered ethos where respect for elders and meticulous attention to detail define clinical interactions. Unlike many Western practices, Japanese optometry emphasizes collaboration with ophthalmologists within integrated care networks—a model I actively researched during my clinical rotations in Japan. For instance, I observed how clinics in Kyoto coordinate vision screenings at senior community centers (kōdō), a practice I aim to replicate in Tokyo’s neighborhoods like Shibuya or Shinjuku. This isn’t merely adaptation; it’s respect for a system where trust is built through consistency and humility.</w:t>
      </w:r>
    </w:p>
    <w:p>
      <w:pPr>
        <w:pStyle w:val="BodyText"/>
      </w:pPr>
      <w:r>
        <w:t xml:space="preserve">My professional philosophy is rooted in the belief that an Optometrist must be both a skilled clinician and a compassionate advocate. In Tokyo, this means addressing barriers like language accessibility for elderly patients or navigating complex insurance systems (e.g., Japan’s National Health Insurance). During my internship at a multicultural clinic in Los Angeles, I developed patient navigation protocols that reduced appointment no-shows by 35%—a strategy I will tailor for Tokyo’s unique demographic. Additionally, I am eager to learn from Japan’s pioneering work in tele-optometry, such as the "Eye Care for All" initiative piloted in Osaka, which uses AI-assisted screenings for remote areas. This innovation could revolutionize access in Tokyo’s sprawling districts like Nerima or Itabashi.</w:t>
      </w:r>
    </w:p>
    <w:p>
      <w:pPr>
        <w:pStyle w:val="BodyText"/>
      </w:pPr>
      <w:r>
        <w:t xml:space="preserve">Looking ahead, my goals are deeply anchored to Tokyo. Within five years, I intend to obtain the Japanese Optometrist License (via the Ministry of Health, Labour and Welfare’s examination) and establish a practice in a mid-sized ward—perhaps near Ueno Park—to serve both local residents and international expatriates. I plan to collaborate with Tokyo’s National Institute of Information and Communications Technology (NICT) on research about digital eye strain among young professionals, a growing concern in Japan’s tech-driven workforce. Long-term, I envision mentoring Japanese optometry students through university partnerships, fostering the next generation of leaders who value evidence-based care and cultural sensitivity.</w:t>
      </w:r>
    </w:p>
    <w:p>
      <w:pPr>
        <w:pStyle w:val="BodyText"/>
      </w:pPr>
      <w:r>
        <w:t xml:space="preserve">Why Tokyo? Because it is not just a city—it is a living laboratory for healthcare innovation where tradition meets technology. The streets of Tokyo pulse with energy yet are defined by quiet precision; this duality mirrors the ideal Optometrist: technically adept, yet deeply human-centered. I am prepared to embrace the rigor of Japan’s medical licensing process, commit to lifelong Japanese language study (aiming for N1 within three years), and actively participate in community health programs like Tokyo’s "Healthy Vision Month" campaigns. My ultimate purpose is clear: to become an indispensable member of Tokyo’s eye care community, ensuring that every patient—whether a salaryman working late in Marunouchi or a grandmother tending her bonsai in Asakusa—receives care as refined and respectful as the city itself.</w:t>
      </w:r>
    </w:p>
    <w:p>
      <w:pPr>
        <w:pStyle w:val="BodyText"/>
      </w:pPr>
      <w:r>
        <w:t xml:space="preserve">This Statement of Purpose reflects not just my qualifications but my earnest commitment to Japan Tokyo. I am ready to bring global expertise, cultural humility, and relentless dedication to an Optometrist role where precision meets compassion. In a nation that values harmony between science and society, I seek to contribute meaningfully—proving that an Optometrist in Tokyo is more than a provider of lenses; they are architects of clearer futures for a city that never stops moving.</w:t>
      </w:r>
    </w:p>
    <w:p>
      <w:pPr>
        <w:pStyle w:val="BodyText"/>
      </w:pPr>
      <w:r>
        <w:t xml:space="preserve">Thank you for considering my application to advance the practice of optometry within the dynamic context of Japan Tokyo. I eagerly anticipate contributing to your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Japan Tokyo</dc:title>
  <dc:creator/>
  <dc:language>en</dc:language>
  <cp:keywords/>
  <dcterms:created xsi:type="dcterms:W3CDTF">2026-07-23T09:10:31Z</dcterms:created>
  <dcterms:modified xsi:type="dcterms:W3CDTF">2026-07-23T09:10:31Z</dcterms:modified>
</cp:coreProperties>
</file>

<file path=docProps/custom.xml><?xml version="1.0" encoding="utf-8"?>
<Properties xmlns="http://schemas.openxmlformats.org/officeDocument/2006/custom-properties" xmlns:vt="http://schemas.openxmlformats.org/officeDocument/2006/docPropsVTypes"/>
</file>