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Optometry</w:t>
      </w:r>
      <w:r>
        <w:t xml:space="preserve"> </w:t>
      </w:r>
      <w:r>
        <w:t xml:space="preserve">in</w:t>
      </w:r>
      <w:r>
        <w:t xml:space="preserve"> </w:t>
      </w:r>
      <w:r>
        <w:t xml:space="preserve">Kenya</w:t>
      </w:r>
      <w:r>
        <w:t xml:space="preserve"> </w:t>
      </w:r>
      <w:r>
        <w:t xml:space="preserve">Nairobi</w:t>
      </w:r>
    </w:p>
    <w:bookmarkStart w:id="20" w:name="X5452cdbec6a7599047a6185fa35b54f0f625cf5"/>
    <w:p>
      <w:pPr>
        <w:pStyle w:val="Heading1"/>
      </w:pPr>
      <w:r>
        <w:t xml:space="preserve">Statement of Purpose: Embarking on an Optometry Career to Serve Vision Health in Nairobi, Kenya</w:t>
      </w:r>
    </w:p>
    <w:p>
      <w:pPr>
        <w:pStyle w:val="FirstParagraph"/>
      </w:pPr>
      <w:r>
        <w:t xml:space="preserve">From a young age, I witnessed the profound impact that uncorrected vision impairment has on daily life within my community in Nairobi. Growing up near Kibera, I saw neighbors struggling to read school materials, work safely under poor lighting conditions, and even navigate basic streets without assistance. These experiences crystallized my resolve to become an Optometrist dedicated to transforming eye health outcomes across Kenya's capital city. This</w:t>
      </w:r>
      <w:r>
        <w:t xml:space="preserve"> </w:t>
      </w:r>
      <w:r>
        <w:rPr>
          <w:bCs/>
          <w:b/>
        </w:rPr>
        <w:t xml:space="preserve">Statement of Purpose</w:t>
      </w:r>
      <w:r>
        <w:t xml:space="preserve"> </w:t>
      </w:r>
      <w:r>
        <w:t xml:space="preserve">outlines my academic journey, professional motivations, and unwavering commitment to contributing meaningfully as a licensed Optometrist in</w:t>
      </w:r>
      <w:r>
        <w:t xml:space="preserve"> </w:t>
      </w:r>
      <w:r>
        <w:rPr>
          <w:bCs/>
          <w:b/>
        </w:rPr>
        <w:t xml:space="preserve">Kenya Nairobi</w:t>
      </w:r>
      <w:r>
        <w:t xml:space="preserve">, where the need for accessible, high-quality vision care is both urgent and deeply personal.</w:t>
      </w:r>
    </w:p>
    <w:p>
      <w:pPr>
        <w:pStyle w:val="BodyText"/>
      </w:pPr>
      <w:r>
        <w:t xml:space="preserve">I pursued a Bachelor of Science in Biological Sciences at Kenyatta University, deliberately selecting courses with clinical relevance—Human Physiology, Anatomy, and Biochemistry—to build a robust foundation for optometric practice. My academic excellence (GPA: 3.8/4.0) was complemented by hands-on experience through the university’s Health Outreach Program, where I assisted in conducting basic vision screenings for over 500 residents in Nairobi's informal settlements. These screenings revealed alarming statistics: nearly 65% of participants had uncorrected refractive errors, yet only 12% had access to affordable eye care. Witnessing children miss school days due to blurred vision and elders unable to tend to their gardens or grandchildren reinforced my conviction that optometry is not merely a profession but a critical public health intervention for Nairobi’s diverse population.</w:t>
      </w:r>
    </w:p>
    <w:p>
      <w:pPr>
        <w:pStyle w:val="BodyText"/>
      </w:pPr>
      <w:r>
        <w:t xml:space="preserve">My decision to specialize in Optometry, rather than general medicine or ophthalmology, stems from a deep appreciation of the unique role this discipline plays in Kenya. While ophthalmologists focus on surgical interventions and complex diseases, Optometrists serve as the frontline guardians of primary eye health—conducting comprehensive examinations, diagnosing common conditions like glaucoma and diabetic retinopathy early, prescribing corrective lenses (glasses or contact lenses), and providing essential vision therapy. In</w:t>
      </w:r>
      <w:r>
        <w:t xml:space="preserve"> </w:t>
      </w:r>
      <w:r>
        <w:rPr>
          <w:bCs/>
          <w:b/>
        </w:rPr>
        <w:t xml:space="preserve">Kenya Nairobi</w:t>
      </w:r>
      <w:r>
        <w:t xml:space="preserve">, where healthcare access is often strained by urban density and socioeconomic disparities, Optometrists bridge a crucial gap. We are the professionals who can reach communities in public health centers, schools, corporate offices, and informal neighborhoods before conditions worsen to the point of requiring expensive surgery or causing irreversible vision loss.</w:t>
      </w:r>
    </w:p>
    <w:p>
      <w:pPr>
        <w:pStyle w:val="BodyText"/>
      </w:pPr>
      <w:r>
        <w:t xml:space="preserve">What draws me specifically to practicing as an Optometrist in Nairobi is the city’s dynamic yet challenging eye health landscape. Nairobi serves as Kenya’s economic engine but also faces a rapidly growing burden of eye diseases linked to urbanization—diabetes, hypertension, and age-related macular degeneration are rising due to lifestyle changes. Simultaneously, the city grapples with an uneven distribution of optometric services: while well-equipped clinics exist in affluent areas like Upper Hill and Westlands, underserved populations in Eastleigh, Mathare, and Kibera have minimal access. I am particularly inspired by initiatives like the Kenya National Hospital’s Eye Unit partnership with Lions Clubs International for community screenings. My goal is to contribute directly to such efforts, ensuring that my practice as an Optometrist in</w:t>
      </w:r>
      <w:r>
        <w:t xml:space="preserve"> </w:t>
      </w:r>
      <w:r>
        <w:rPr>
          <w:bCs/>
          <w:b/>
        </w:rPr>
        <w:t xml:space="preserve">Kenya Nairobi</w:t>
      </w:r>
      <w:r>
        <w:t xml:space="preserve"> </w:t>
      </w:r>
      <w:r>
        <w:t xml:space="preserve">prioritizes equity and reaches those most neglected.</w:t>
      </w:r>
    </w:p>
    <w:p>
      <w:pPr>
        <w:pStyle w:val="BodyText"/>
      </w:pPr>
      <w:r>
        <w:t xml:space="preserve">To prepare for this mission, I have actively sought opportunities aligned with Kenya’s optometric needs. I completed a six-month internship at the Nairobi City County Health Department’s Vision Care Unit, supporting staff in managing patient flow for free screenings during National Eye Health Awareness Week. There, I learned to use portable devices like handheld tonometers and retinal cameras—essential tools for mobile clinics in Nairobi’s congested streets. Additionally, I volunteered with the NGO "Sightsavers Kenya" at a community eye camp in Mukuru slum, where we screened over 300 individuals and fitted 87 children with glasses. These experiences taught me not just clinical skills but also cultural competence: understanding that effective optometric care in Nairobi requires sensitivity to local languages (Swahili, Kikuyu, Luo), economic constraints (offering low-cost lens options), and community trust.</w:t>
      </w:r>
    </w:p>
    <w:p>
      <w:pPr>
        <w:pStyle w:val="BodyText"/>
      </w:pPr>
      <w:r>
        <w:t xml:space="preserve">My long-term vision extends beyond individual patient care. I aim to establish a community-focused optometry practice in Nairobi that integrates preventive education with accessible diagnostics. For instance, partnering with local schools to implement annual vision screening programs—addressing the 20% prevalence of refractive errors among Kenyan schoolchildren—and collaborating with the Ministry of Health to train community health workers in basic eye health promotion. As an Optometrist in</w:t>
      </w:r>
      <w:r>
        <w:t xml:space="preserve"> </w:t>
      </w:r>
      <w:r>
        <w:rPr>
          <w:bCs/>
          <w:b/>
        </w:rPr>
        <w:t xml:space="preserve">Kenya Nairobi</w:t>
      </w:r>
      <w:r>
        <w:t xml:space="preserve">, I recognize that sustainable impact requires working within Kenya’s regulatory framework, including compliance with the Optometry Act 2017 and oversight by the Kenya Optometric Association. I am committed to ongoing professional development through certified courses offered by institutions like the College of Optometrists in Nairobi, ensuring my practice remains evidence-based and aligned with global standards.</w:t>
      </w:r>
    </w:p>
    <w:p>
      <w:pPr>
        <w:pStyle w:val="BodyText"/>
      </w:pPr>
      <w:r>
        <w:t xml:space="preserve">Choosing to pursue advanced optometry training in Kenya is not a choice I make lightly. It is a deliberate commitment to root my career in the community that shaped my purpose. While many Kenyan students seek opportunities abroad, I believe the greatest contribution an Optometrist can make lies at home—in Nairobi’s neighborhoods, schools, and clinics where vision health directly impacts economic productivity and quality of life. The challenges here—limited infrastructure in informal settlements, stigma around eye care, and resource gaps—are not obstacles but calls to innovate with humility. My training will be centered on practical solutions: mobile clinics powered by solar technology for remote areas, affordable lens manufacturing partnerships with local artisans, and digital record-keeping to improve continuity of care.</w:t>
      </w:r>
    </w:p>
    <w:p>
      <w:pPr>
        <w:pStyle w:val="BodyText"/>
      </w:pPr>
      <w:r>
        <w:t xml:space="preserve">In conclusion, my journey toward becoming an Optometrist in</w:t>
      </w:r>
      <w:r>
        <w:t xml:space="preserve"> </w:t>
      </w:r>
      <w:r>
        <w:rPr>
          <w:bCs/>
          <w:b/>
        </w:rPr>
        <w:t xml:space="preserve">Kenya Nairobi</w:t>
      </w:r>
      <w:r>
        <w:t xml:space="preserve"> </w:t>
      </w:r>
      <w:r>
        <w:t xml:space="preserve">is driven by a profound sense of responsibility. I have seen the transformative power of clear vision—the child who finally reads her textbook, the artisan who returns to his workshop with precise hand-eye coordination, the grandparent who now sees their grandchildren’s smiles clearly. This is why I am submitting this</w:t>
      </w:r>
      <w:r>
        <w:t xml:space="preserve"> </w:t>
      </w:r>
      <w:r>
        <w:rPr>
          <w:bCs/>
          <w:b/>
        </w:rPr>
        <w:t xml:space="preserve">Statement of Purpose</w:t>
      </w:r>
      <w:r>
        <w:t xml:space="preserve">. I seek not just a degree, but a pathway to serve Nairobi’s people with expertise, empathy, and unwavering dedication. As an Optometrist in Kenya Nairobi, I will be more than a healthcare provider; I will be part of the solution to one of the nation’s most pressing yet solvable public health challenges: ensuring that no resident of this vibrant city is denied the gift of sight.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Optometry in Kenya Nairobi</dc:title>
  <dc:creator/>
  <dc:language>en</dc:language>
  <cp:keywords/>
  <dcterms:created xsi:type="dcterms:W3CDTF">2026-07-23T05:53:53Z</dcterms:created>
  <dcterms:modified xsi:type="dcterms:W3CDTF">2026-07-23T05:53:53Z</dcterms:modified>
</cp:coreProperties>
</file>

<file path=docProps/custom.xml><?xml version="1.0" encoding="utf-8"?>
<Properties xmlns="http://schemas.openxmlformats.org/officeDocument/2006/custom-properties" xmlns:vt="http://schemas.openxmlformats.org/officeDocument/2006/docPropsVTypes"/>
</file>