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acf8cae81d98065e1af52b0d0df2ccf63e783d"/>
    <w:p>
      <w:pPr>
        <w:pStyle w:val="Heading1"/>
      </w:pPr>
      <w:r>
        <w:t xml:space="preserve">Statement of Purpose: Pursuing Optometry Excellence in Malaysia Kuala Lumpur</w:t>
      </w:r>
    </w:p>
    <w:p>
      <w:pPr>
        <w:pStyle w:val="FirstParagraph"/>
      </w:pPr>
      <w:r>
        <w:t xml:space="preserve">From my earliest childhood, I have been captivated by the profound connection between vision and human potential. As a child, witnessing my grandmother's relief after receiving corrective lenses for her cataracts ignited a lifelong commitment to vision care. This personal experience crystallized my aspiration to become an Optometrist—a profession where scientific expertise meets compassionate patient care. Now, as I prepare to advance my career in the dynamic healthcare landscape of Malaysia Kuala Lumpur, I submit this Statement of Purpose with unwavering dedication to contribute meaningfully to the nation's eye health ecosystem.</w:t>
      </w:r>
    </w:p>
    <w:p>
      <w:pPr>
        <w:pStyle w:val="BodyText"/>
      </w:pPr>
      <w:r>
        <w:t xml:space="preserve">My academic journey began with a Bachelor of Science in Biological Sciences at Universiti Malaya (UM), where I consistently ranked among the top 5% of my cohort. Courses such as Visual Physiology and Ocular Anatomy provided rigorous scientific grounding, but it was my internship at the Kuala Lumpur Eye Hospital that transformed theoretical knowledge into purposeful action. Under the mentorship of Dr. Aisha Rahman, I observed comprehensive patient examinations, learned to interpret retinal scans for diabetic retinopathy detection, and assisted in community vision screenings across underserved neighborhoods in Petaling Jaya. This experience revealed Malaysia's urgent need for accessible optometric services—a reality underscored by the Ministry of Health's 2023 report noting that 15% of rural populations lack basic eye care access.</w:t>
      </w:r>
    </w:p>
    <w:p>
      <w:pPr>
        <w:pStyle w:val="BodyText"/>
      </w:pPr>
      <w:r>
        <w:t xml:space="preserve">During my undergraduate research on "Early Detection of Glaucoma in Malaysian Adolescents," I collaborated with the Universiti Kebangsaan Malaysia (UKM) Optometry Department. We developed a low-cost screening protocol adapted for local demographics, which was piloted in 12 government schools across Kuala Lumpur. The project demonstrated how culturally sensitive optometric practices can overcome barriers like cost and health literacy. Witnessing students who previously struggled with learning due to undiagnosed refractive errors finally see clearly was profoundly transformative. It solidified my conviction that as an Optometrist, I must bridge clinical excellence with community engagement—particularly in Malaysia's rapidly urbanizing capital where digital eye strain from prolonged screen use is becoming a public health concern.</w:t>
      </w:r>
    </w:p>
    <w:p>
      <w:pPr>
        <w:pStyle w:val="BodyText"/>
      </w:pPr>
      <w:r>
        <w:t xml:space="preserve">Why Kuala Lumpur? This cosmopolitan hub represents the perfect confluence of factors for advancing my Optometrist career. As Malaysia's healthcare innovation epicenter, KL hosts cutting-edge facilities like the National Eye Centre at Pantai Hospital and the newly launched ASEAN Vision Institute. The city's diverse population—encompassing Malay, Chinese, Indian, and immigrant communities—offers unparalleled exposure to varied ocular health challenges and cultural contexts. I am particularly drawn to KL's strategic initiatives such as the Malaysia National Eye Health Programme (MNEHP), which aims to reduce vision impairment by 25% by 2030. Here, an Optometrist doesn't merely diagnose conditions; they become a vital link in a national health strategy where primary eye care is increasingly integrated into community clinics and mobile health units across the Klang Valley.</w:t>
      </w:r>
    </w:p>
    <w:p>
      <w:pPr>
        <w:pStyle w:val="BodyText"/>
      </w:pPr>
      <w:r>
        <w:t xml:space="preserve">My professional development has been meticulously shaped to align with KL's healthcare trajectory. I completed certifications in Digital Retinal Imaging (through the Malaysian Optometric Association) and Advanced Contact Lens Fitting, skills directly applicable to Kuala Lumpur's growing market for specialized vision correction services. During a shadowing experience at Vision Quest Optometry Clinic in Bangsar, I assisted in implementing tele-optometry consultations—a service that has seen 400% growth since the pandemic. This exposure revealed how technology can extend optometric reach across KL's sprawling neighborhoods, from the historic streets of Chinatown to the high-rises of Bukit Bintang. As an Optometrist in Malaysia Kuala Lumpur, I aspire to pioneer such innovations while maintaining patient-centered care.</w:t>
      </w:r>
    </w:p>
    <w:p>
      <w:pPr>
        <w:pStyle w:val="BodyText"/>
      </w:pPr>
      <w:r>
        <w:t xml:space="preserve">My long-term vision is threefold. First, I will establish a community-focused optometry clinic in Taman Desa, addressing the critical shortage of eye care facilities near KL's major public housing estates. Second, I aim to develop culturally tailored education programs on digital eye health for schools and workplaces—addressing Malaysia's rising myopia rates among children (now at 65% in urban areas). Third, through partnerships with institutions like the University of Malaya Faculty of Medicine, I will contribute to research on tropical ocular diseases prevalent in Southeast Asia. This aligns with KL's role as a regional hub for medical innovation; my work will support Malaysia's goal to become a leader in affordable eye care solutions for ASEAN nations.</w:t>
      </w:r>
    </w:p>
    <w:p>
      <w:pPr>
        <w:pStyle w:val="BodyText"/>
      </w:pPr>
      <w:r>
        <w:t xml:space="preserve">What distinguishes me is my commitment to the holistic essence of being an Optometrist in Malaysia. I understand that this profession extends beyond prescription lenses—it encompasses public health advocacy, cultural humility, and technological stewardship. In Kuala Lumpur's multicultural context, where a single patient might seek care through traditional healing practices alongside Western optometry, I will honor those dual perspectives with respect. My volunteer work with the Malaysian National Blindness Prevention Society taught me to communicate complex eye health concepts in Malay and Tamil for diverse communities—a skill I will leverage to build trust in KL's neighborhoods.</w:t>
      </w:r>
    </w:p>
    <w:p>
      <w:pPr>
        <w:pStyle w:val="BodyText"/>
      </w:pPr>
      <w:r>
        <w:t xml:space="preserve">Finally, this Statement of Purpose embodies my unwavering resolve. Malaysia Kuala Lumpur offers not just a career opportunity, but a mission: to ensure every citizen—regardless of socioeconomic status—has the right to clear vision. As an Optometrist, I will champion preventive care that prevents avoidable blindness in line with the National Eye Health Programme's objectives. I recognize that my journey began with a grandmother's grateful smile; now, through service in Kuala Lumpur, I intend to create countless similar moments across Malaysia. The city's vibrant energy and healthcare ambition mirror my own drive—I am ready to immerse myself fully as a dedicated Optometrist committed to elevating eye care standards from the heart of Southeast Asia.</w:t>
      </w:r>
    </w:p>
    <w:p>
      <w:pPr>
        <w:pStyle w:val="BodyText"/>
      </w:pPr>
      <w:r>
        <w:t xml:space="preserve">With profound respect for Malaysia's vision for health equity, I seek the privilege to contribute my skills, passion, and cultural sensitivity within Kuala Lumpur's premier optometric community. Together, we can transform vision care from a luxury into a fundamental right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Malaysia Kuala Lumpur</dc:title>
  <dc:creator/>
  <cp:keywords/>
  <dcterms:created xsi:type="dcterms:W3CDTF">2026-07-23T11:32:23Z</dcterms:created>
  <dcterms:modified xsi:type="dcterms:W3CDTF">2026-07-23T11:32:23Z</dcterms:modified>
</cp:coreProperties>
</file>

<file path=docProps/custom.xml><?xml version="1.0" encoding="utf-8"?>
<Properties xmlns="http://schemas.openxmlformats.org/officeDocument/2006/custom-properties" xmlns:vt="http://schemas.openxmlformats.org/officeDocument/2006/docPropsVTypes"/>
</file>