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a9722c2191eb6a9720e022bc7d37f9ad16cff48"/>
    <w:p>
      <w:pPr>
        <w:pStyle w:val="Heading1"/>
      </w:pPr>
      <w:r>
        <w:t xml:space="preserve">Statement of Purpose: A Commitment to Vision Care in Myanmar Yangon</w:t>
      </w:r>
    </w:p>
    <w:p>
      <w:pPr>
        <w:pStyle w:val="FirstParagraph"/>
      </w:pPr>
      <w:r>
        <w:t xml:space="preserve">As a dedicated optometrist with profound respect for the unique healthcare landscape of Southeast Asia, I present this Statement of Purpose to articulate my unwavering commitment to advancing eye care services within Myanmar Yangon. My journey toward becoming an Optometrist has been deeply influenced by the urgent need for accessible, culturally sensitive vision care in regions like Yangon, where geographic barriers and economic constraints limit access for millions. This Statement of Purpose outlines my professional trajectory, cultural alignment with Myanmar communities, and concrete vision for contributing to the eye health ecosystem of Myanmar Yangon.</w:t>
      </w:r>
    </w:p>
    <w:p>
      <w:pPr>
        <w:pStyle w:val="BodyText"/>
      </w:pPr>
      <w:r>
        <w:t xml:space="preserve">My academic foundation began at [University Name], where I earned a Doctor of Optometry degree with honors, focusing on community-based eye care delivery systems in low-resource settings. During my clinical rotations in Southeast Asia, I observed firsthand how rural and urban marginalized populations in Myanmar often delay treatment due to cost, transportation challenges, and limited awareness of preventable blindness. In Yangon—Myanmar’s bustling economic capital—these disparities are particularly stark: while the city boasts modern hospitals, over 60% of residents in peri-urban communities lack regular access to comprehensive eye examinations. This reality ignited my resolve to serve as an Optometrist directly within Myanmar Yangon, where I can bridge this critical gap.</w:t>
      </w:r>
    </w:p>
    <w:p>
      <w:pPr>
        <w:pStyle w:val="BodyText"/>
      </w:pPr>
      <w:r>
        <w:t xml:space="preserve">My practical experience is tailored for the Myanmar context. As a clinical intern at [Local NGO/Health Clinic Name] in Yangon, I assisted in mobile eye camps serving 200+ patients monthly across Kyaikkasan and Hlaing Tharyar townships. I managed refractive screenings using portable equipment suited for resource-limited environments, provided post-operative care for cataract surgery recipients at Yangon’s regional hospitals, and educated communities on diabetic retinopathy prevention—conditions disproportionately affecting Myanmar’s aging population. Crucially, I learned Burmese phrases to build trust with patients and collaborated with local health workers to address cultural hesitations toward Western medical practices. These experiences confirmed that effective optometry in Myanmar Yangon demands not just technical skill, but deep respect for community dynamics and linguistic nuance.</w:t>
      </w:r>
    </w:p>
    <w:p>
      <w:pPr>
        <w:pStyle w:val="BodyText"/>
      </w:pPr>
      <w:r>
        <w:t xml:space="preserve">What distinguishes my approach is my commitment to sustainable, patient-centered care aligned with Myanmar’s national health priorities. The Ministry of Health’s National Eye Care Strategy prioritizes early intervention for cataracts (the leading cause of blindness in Myanmar) and glaucoma, yet Yangon faces a severe shortage of optometrists—estimated at 1 per 250,000 people. I aim to address this by integrating my role as an Optometrist within community health centers in Yangon’s underserved districts. For instance, I propose developing a "Vision First" partnership model: collaborating with township health officers to identify high-risk groups (e.g., diabetic patients at Yangon General Hospital), conducting monthly screenings, and referring complex cases to tertiary care while providing low-cost corrective lenses on-site. This directly supports Myanmar’s goal of universal eye health coverage by 2030.</w:t>
      </w:r>
    </w:p>
    <w:p>
      <w:pPr>
        <w:pStyle w:val="BodyText"/>
      </w:pPr>
      <w:r>
        <w:t xml:space="preserve">Moreover, I recognize that Myanmar Yangon’s demographic shifts—rapid urbanization and rising chronic diseases—require adaptive optometric strategies. My training in pediatric optometry enables me to serve the 45% of Yangon’s population under 30, a demographic increasingly affected by digital eye strain from smartphone use. Simultaneously, my experience with low-vision rehabilitation empowers me to support Yangon’s aging population, many of whom face dual challenges of poverty and visual impairment. In this regard, I will advocate for integrating optometric services into Yangon’s existing social safety nets, such as the Ayeyarwady Region’s community health worker programs.</w:t>
      </w:r>
    </w:p>
    <w:p>
      <w:pPr>
        <w:pStyle w:val="BodyText"/>
      </w:pPr>
      <w:r>
        <w:t xml:space="preserve">This Statement of Purpose is not merely a document—it is a pledge to embody the highest standards of ethical optometry within Myanmar Yangon. I understand that becoming an Optometrist in this context requires humility: recognizing that many patients view eye care through the lens of spiritual beliefs or traditional medicine. My work will honor these perspectives while introducing evidence-based practices, such as using culturally appropriate visual acuity charts and conducting health talks during local festivals to maximize community engagement.</w:t>
      </w:r>
    </w:p>
    <w:p>
      <w:pPr>
        <w:pStyle w:val="BodyText"/>
      </w:pPr>
      <w:r>
        <w:t xml:space="preserve">Furthermore, I am committed to continuous learning within Myanmar’s evolving healthcare framework. I actively follow the Myanmar Optometric Association’s guidelines and plan to pursue additional certifications in tele-optometry—crucial for extending reach into Yangon’s outskirts where internet connectivity is improving but clinic access remains limited. This aligns with my long-term goal: establishing a training program at Yangon-based institutions to mentor future Burmese optometrists, ensuring that the impact of my work extends far beyond my individual practice.</w:t>
      </w:r>
    </w:p>
    <w:p>
      <w:pPr>
        <w:pStyle w:val="BodyText"/>
      </w:pPr>
      <w:r>
        <w:t xml:space="preserve">My decision to focus on Myanmar Yangon stems from a profound conviction that every person deserves clear vision as a fundamental right. In this city where 25 million lives converge daily across its labyrinthine streets and markets, I see not just patients, but neighbors whose potential is limited by preventable blindness. As an Optometrist committed to Yangon’s future, I will bring not only clinical expertise but also compassion forged in understanding Myanmar’s resilience and hope. This Statement of Purpose reflects my readiness to contribute meaningfully to the eye health transformation of Myanmar Yangon—one patient, one community, one vision at a time.</w:t>
      </w:r>
    </w:p>
    <w:p>
      <w:pPr>
        <w:pStyle w:val="BodyText"/>
      </w:pPr>
      <w:r>
        <w:t xml:space="preserve">I seek an opportunity to apply my skills within Yangon’s healthcare ecosystem, where the convergence of urgent need and cultural richness creates an unparalleled chance to enact lasting change. With humility and determination, I stand ready to serve as a trusted Optometrist in Myanmar Yangon, ensuring that no one sacrifices their future for the sake of poor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Myanmar Yangon</dc:title>
  <dc:creator/>
  <dc:language>en</dc:language>
  <cp:keywords/>
  <dcterms:created xsi:type="dcterms:W3CDTF">2026-07-20T04:13:14Z</dcterms:created>
  <dcterms:modified xsi:type="dcterms:W3CDTF">2026-07-20T04:13:14Z</dcterms:modified>
</cp:coreProperties>
</file>

<file path=docProps/custom.xml><?xml version="1.0" encoding="utf-8"?>
<Properties xmlns="http://schemas.openxmlformats.org/officeDocument/2006/custom-properties" xmlns:vt="http://schemas.openxmlformats.org/officeDocument/2006/docPropsVTypes"/>
</file>