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Optometrist</w:t>
      </w:r>
      <w:r>
        <w:t xml:space="preserve"> </w:t>
      </w:r>
      <w:r>
        <w:t xml:space="preserve">in</w:t>
      </w:r>
      <w:r>
        <w:t xml:space="preserve"> </w:t>
      </w:r>
      <w:r>
        <w:t xml:space="preserve">Nepal</w:t>
      </w:r>
      <w:r>
        <w:t xml:space="preserve"> </w:t>
      </w:r>
      <w:r>
        <w:t xml:space="preserve">Kathmandu</w:t>
      </w:r>
    </w:p>
    <w:bookmarkStart w:id="25" w:name="X5142a4aed33387b17e60c752a81fdc7e4c59ad5"/>
    <w:p>
      <w:pPr>
        <w:pStyle w:val="Heading1"/>
      </w:pPr>
      <w:r>
        <w:t xml:space="preserve">Statement of Purpose: Pursuing Excellence as an Optometrist in Nepal Kathmandu</w:t>
      </w:r>
    </w:p>
    <w:p>
      <w:pPr>
        <w:pStyle w:val="FirstParagraph"/>
      </w:pPr>
      <w:r>
        <w:t xml:space="preserve">As I prepare to submit my Statement of Purpose for advanced training and professional practice as an Optometrist, I stand at a pivotal moment where personal passion converges with critical community need. This document articulates my unwavering commitment to transforming eye care services in Nepal Kathmandu—a city where visual health disparities persist despite its vibrant cultural heritage and growing urban population. My journey toward becoming a compassionate, skilled Optometrist is deeply rooted in the recognition that accessible eye care is not merely a medical necessity but a fundamental human right, especially within Nepal's unique socioeconomic landscape.</w:t>
      </w:r>
    </w:p>
    <w:bookmarkStart w:id="20" w:name="Xa37590395aceed45f7a2f32e5c405d597b89e61"/>
    <w:p>
      <w:pPr>
        <w:pStyle w:val="Heading2"/>
      </w:pPr>
      <w:r>
        <w:t xml:space="preserve">Academic Foundation and Professional Awakening</w:t>
      </w:r>
    </w:p>
    <w:p>
      <w:pPr>
        <w:pStyle w:val="FirstParagraph"/>
      </w:pPr>
      <w:r>
        <w:t xml:space="preserve">My academic path has been meticulously designed to align with the specific challenges of eye health in Nepal Kathmandu. I completed my Bachelor of Optometry degree at the College of Ophthalmic Studies in Pokhara, where I excelled academically while gaining hands-on experience through rural vision camps organized by the Nepalese Eye Care Network. These experiences were transformative; during a three-week camp in Gorkha District, I witnessed firsthand how cataracts and uncorrected refractive errors devastate livelihoods—particularly among elderly farmers who could no longer tend their fields or children whose education was hindered by blurred vision. This ignited my resolve to specialize in community-oriented optometry, not just as a clinical practice but as a tool for socioeconomic empowerment.</w:t>
      </w:r>
    </w:p>
    <w:p>
      <w:pPr>
        <w:pStyle w:val="BodyText"/>
      </w:pPr>
      <w:r>
        <w:t xml:space="preserve">My undergraduate research project, "Visual Health Disparities in Urban vs. Rural Nepal," analyzed data from over 500 patients across Kathmandu Valley and remote villages. The findings revealed that while Kathmandu has better access to eye care facilities than rural areas, affordability remains a critical barrier: 68% of low-income urban families avoid optometric services due to costs, leading to preventable blindness in children and adults alike. This research solidified my understanding that effective optometry in Nepal Kathmandu must integrate clinical excellence with financial accessibility—something I aim to pioneer through mobile clinics and community partnerships.</w:t>
      </w:r>
    </w:p>
    <w:bookmarkEnd w:id="20"/>
    <w:bookmarkStart w:id="21" w:name="X9a688e626aec94f33af3803fcf9f51fcdc64f70"/>
    <w:p>
      <w:pPr>
        <w:pStyle w:val="Heading2"/>
      </w:pPr>
      <w:r>
        <w:t xml:space="preserve">The Imperative of Optometrist Practice in Nepal Kathmandu</w:t>
      </w:r>
    </w:p>
    <w:p>
      <w:pPr>
        <w:pStyle w:val="FirstParagraph"/>
      </w:pPr>
      <w:r>
        <w:t xml:space="preserve">Nepal Kathmandu presents both unparalleled opportunities and urgent challenges for Optometrists. As the nation’s capital, it houses 15% of Nepal’s population yet only 7 specialized eye hospitals serving over 4 million residents—a ratio far below WHO recommendations. The World Health Organization estimates that Nepal has just one optometrist per 500,000 people, compared to a global average of one per 32,000 in developed nations. This scarcity is particularly acute in Kathmandu’s densely populated neighborhoods like Baluwatar and Bhatbhatti, where migrant laborers and street vendors often endure decades of undiagnosed vision impairment due to geographic and financial barriers.</w:t>
      </w:r>
    </w:p>
    <w:p>
      <w:pPr>
        <w:pStyle w:val="BodyText"/>
      </w:pPr>
      <w:r>
        <w:t xml:space="preserve">What sets Nepal Kathmandu apart is its unique convergence of cultural traditions, rapid urbanization, and limited healthcare infrastructure. Traditional healers still dominate initial eye care consultations in many communities, while Western medical models often fail to address local contexts. As an Optometrist committed to this city, I recognize that clinical skill must be paired with cultural humility—understanding that wearing glasses might carry social stigma for some elderly women or that explaining diabetic retinopathy requires translating complex concepts into Nepali idioms. My goal is to bridge these gaps by training community health workers as eye care liaisons who can demystify optometric services in culturally resonant ways.</w:t>
      </w:r>
    </w:p>
    <w:bookmarkEnd w:id="21"/>
    <w:bookmarkStart w:id="22" w:name="Xf254092ba81fc32909b798c9418a7f82233c673"/>
    <w:p>
      <w:pPr>
        <w:pStyle w:val="Heading2"/>
      </w:pPr>
      <w:r>
        <w:t xml:space="preserve">Alignment with Nepal’s Healthcare Priorities</w:t>
      </w:r>
    </w:p>
    <w:p>
      <w:pPr>
        <w:pStyle w:val="FirstParagraph"/>
      </w:pPr>
      <w:r>
        <w:t xml:space="preserve">Nepal’s National Health Policy 2019 explicitly prioritizes "universal access to quality eye care" as a cornerstone of its health system transformation. This mission directly aligns with my vision for practice in Kathmandu, where I plan to collaborate with institutions like the Tilganga Institute of Ophthalmology and local government health posts. I am particularly inspired by Dr. Sanduk Ruit’s model of affordable cataract surgery, but recognize that prevention and early intervention—where Optometrists play a critical role—must precede surgical solutions. In my proposed community-based practice in Kathmandu’s Patan municipality, I will implement a tiered pricing system: free screenings for underprivileged groups, subsidized services for low-income families (30% of fees), and standard rates for private clients—ensuring sustainability while maximizing social impact.</w:t>
      </w:r>
    </w:p>
    <w:p>
      <w:pPr>
        <w:pStyle w:val="BodyText"/>
      </w:pPr>
      <w:r>
        <w:t xml:space="preserve">Furthermore, Nepal faces an unprecedented youth population surge (58% under 25 years old), yet school vision screening programs are severely underfunded. As part of my long-term strategy, I intend to partner with Kathmandu Metropolitan City to establish a "Vision for Tomorrow" program: annual free eye exams in public schools across the valley, coupled with literacy campaigns about digital eye strain from smartphone overuse—a growing concern among Nepali youth. This initiative would not only prevent 15-20% of future visual impairment cases but also position Optometrists as trusted health educators within Nepal Kathmandu’s educational ecosystem.</w:t>
      </w:r>
    </w:p>
    <w:bookmarkEnd w:id="22"/>
    <w:bookmarkStart w:id="23" w:name="my-commitment-to-sustainable-impact"/>
    <w:p>
      <w:pPr>
        <w:pStyle w:val="Heading2"/>
      </w:pPr>
      <w:r>
        <w:t xml:space="preserve">My Commitment to Sustainable Impact</w:t>
      </w:r>
    </w:p>
    <w:p>
      <w:pPr>
        <w:pStyle w:val="FirstParagraph"/>
      </w:pPr>
      <w:r>
        <w:t xml:space="preserve">My Statement of Purpose transcends personal career goals; it embodies a lifelong promise to Nepal Kathmandu. I have already begun developing partnerships with NGOs like the Centre for Eye and Health (CEH) for training in low-cost diagnostic tools suited for resource-limited settings. I also seek certification in tele-ophthalmology—a skill increasingly vital after the pandemic exposed telemedicine’s potential in remote Nepali villages—to extend my reach beyond Kathmandu’s borders. Crucially, I will advocate for policy changes through the Nepal Optometrists Association, pushing for optometry to be recognized as a primary healthcare profession with statutory authority over basic vision screening and low-risk conditions.</w:t>
      </w:r>
    </w:p>
    <w:p>
      <w:pPr>
        <w:pStyle w:val="BodyText"/>
      </w:pPr>
      <w:r>
        <w:t xml:space="preserve">What drives me is the memory of Sita Devi, a 72-year-old Kathmandu resident I met during my fieldwork who had lived with untreated glaucoma for 15 years. When she finally received glasses after our mobile camp, her tearful words—"Now I see my grandchildren’s faces clearly"—reminded me that every Optometrist’s work in Nepal Kathmandu is about restoring dignity, not just eyesight. This is why I am determined to build a practice that merges cutting-edge optometric science with the heart of Nepali community spirit, ensuring no resident suffers visual disability due to neglect or inequality.</w:t>
      </w:r>
    </w:p>
    <w:bookmarkEnd w:id="23"/>
    <w:bookmarkStart w:id="24" w:name="X4dfc2a786a1438f8b59fd86120f64ed22b44f91"/>
    <w:p>
      <w:pPr>
        <w:pStyle w:val="Heading2"/>
      </w:pPr>
      <w:r>
        <w:t xml:space="preserve">Conclusion: A Vision for Kathmandu’s Future</w:t>
      </w:r>
    </w:p>
    <w:p>
      <w:pPr>
        <w:pStyle w:val="FirstParagraph"/>
      </w:pPr>
      <w:r>
        <w:t xml:space="preserve">In conclusion, my Statement of Purpose is a pledge to become the Optometrist Nepal Kathmandu needs—a clinician who heals through both clinical precision and compassionate understanding. I seek not just to fill a professional role but to catalyze systemic change where eye care becomes integrated into Nepal’s national health fabric. With advanced training in community optometry, strategic partnerships with Kathmandu’s healthcare ecosystem, and an unshakeable commitment to accessibility, I will ensure that vision correction is no longer a luxury but a universal reality for every Nepali child, parent, and elder in our city. This is not merely my career path; it is the purpose I have chosen to serve Nepal Kathmandu with integrity and relentless dedication.</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Optometrist in Nepal Kathmandu</dc:title>
  <dc:creator/>
  <dc:language>en</dc:language>
  <cp:keywords/>
  <dcterms:created xsi:type="dcterms:W3CDTF">2026-07-21T07:19:28Z</dcterms:created>
  <dcterms:modified xsi:type="dcterms:W3CDTF">2026-07-21T07:19:28Z</dcterms:modified>
</cp:coreProperties>
</file>

<file path=docProps/custom.xml><?xml version="1.0" encoding="utf-8"?>
<Properties xmlns="http://schemas.openxmlformats.org/officeDocument/2006/custom-properties" xmlns:vt="http://schemas.openxmlformats.org/officeDocument/2006/docPropsVTypes"/>
</file>