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6" w:name="X83ef1733e6373e8415a8910b7ba5c1e60289100"/>
    <w:p>
      <w:pPr>
        <w:pStyle w:val="Heading1"/>
      </w:pPr>
      <w:r>
        <w:t xml:space="preserve">Statement of Purpose: Pursuing a Career as an Optometrist in New Zealand Auckland</w:t>
      </w:r>
    </w:p>
    <w:p>
      <w:pPr>
        <w:pStyle w:val="FirstParagraph"/>
      </w:pPr>
      <w:r>
        <w:t xml:space="preserve">As I prepare to submit my application for optometry registration with the Optometry Board of New Zealand (OBNZ) and seek to establish my professional practice in Auckland, I am compelled to articulate a profound commitment rooted in both clinical excellence and cultural responsiveness. This Statement of Purpose delineates my journey toward becoming an optometrist, aligns my professional ethos with the unique healthcare needs of Auckland’s diverse communities, and reaffirms my unwavering dedication to contributing meaningfully to New Zealand’s vision for accessible, equitable eye care.</w:t>
      </w:r>
    </w:p>
    <w:bookmarkStart w:id="20" w:name="Xe63e2da7ff4f2e98b59ee56671c1c6f5deebd14"/>
    <w:p>
      <w:pPr>
        <w:pStyle w:val="Heading2"/>
      </w:pPr>
      <w:r>
        <w:t xml:space="preserve">Foundational Motivation: The Intersection of Science and Service</w:t>
      </w:r>
    </w:p>
    <w:p>
      <w:pPr>
        <w:pStyle w:val="FirstParagraph"/>
      </w:pPr>
      <w:r>
        <w:t xml:space="preserve">My path toward optometry began not in a laboratory or classroom alone, but amid the vibrant yet underserved communities of my hometown, where I witnessed firsthand how preventable vision impairment disproportionately affected vulnerable populations. During my undergraduate studies in Biomedical Sciences at the University of Melbourne, I volunteered with a mobile eye care clinic serving rural Victoria. There, I observed optometrists conducting comprehensive eye exams in schools and community centers—diagnosing refractive errors in children who had never seen an optician before, identifying diabetic retinopathy early through telehealth partnerships, and providing critical low-vision support for elderly residents. This experience crystallized my understanding: eye care is not merely a clinical specialty but a cornerstone of social equity. It is this conviction that drives my application to practice as an Optometrist in New Zealand Auckland—a city where demographic diversity and urban health disparities demand precisely this kind of holistic, community-centered approach.</w:t>
      </w:r>
    </w:p>
    <w:bookmarkEnd w:id="20"/>
    <w:bookmarkStart w:id="21" w:name="X0f9148a68c5391c3675e95796eddb458baeb545"/>
    <w:p>
      <w:pPr>
        <w:pStyle w:val="Heading2"/>
      </w:pPr>
      <w:r>
        <w:t xml:space="preserve">Why New Zealand Auckland? A Strategic Alignment with Professional Values</w:t>
      </w:r>
    </w:p>
    <w:p>
      <w:pPr>
        <w:pStyle w:val="FirstParagraph"/>
      </w:pPr>
      <w:r>
        <w:t xml:space="preserve">New Zealand’s healthcare model—particularly its emphasis on Te Tiriti o Waitangi partnership, culturally safe care, and the integration of Māori and Pacific Islander health priorities—resonates deeply with my professional philosophy. Auckland, as New Zealand’s largest urban center (home to over 1.6 million people representing more than 200 ethnicities), presents both a profound opportunity and an urgent need for optometric expertise. The city’s high rates of myopia progression among children, significant gaps in eye health access for Māori communities (where vision loss is twice as common as in the general population), and growing elderly demographics demand optometrists who understand local context. I am not merely seeking employment here; I aim to collaborate with initiatives like the Auckland District Health Board’s Vision 2020 strategy and community organizations such as Te Kāhui o Aotearoa (Māori Eye Health Network) to bridge these gaps. My aspiration is to work within Auckland’s primary health care networks, where optometrists are increasingly recognized as essential first-contact providers under the New Zealand Optometry Board’s evolving scope of practice.</w:t>
      </w:r>
    </w:p>
    <w:bookmarkEnd w:id="21"/>
    <w:bookmarkStart w:id="22" w:name="Xcdd1f3f4aa830ca400071ed6b131831bcc2f7b7"/>
    <w:p>
      <w:pPr>
        <w:pStyle w:val="Heading2"/>
      </w:pPr>
      <w:r>
        <w:t xml:space="preserve">Academic and Clinical Preparation: Equipping for Excellence in the New Zealand Context</w:t>
      </w:r>
    </w:p>
    <w:p>
      <w:pPr>
        <w:pStyle w:val="FirstParagraph"/>
      </w:pPr>
      <w:r>
        <w:t xml:space="preserve">I graduated with honors from the Doctor of Optometry program at Queensland University of Technology, where I specialized in community eye health and culturally responsive clinical care. My thesis explored refractive error prevalence among Pacific Islander youth in Queensland—research directly applicable to Auckland’s large Pasifika population. During my clinical rotations, I honed skills critical for New Zealand practice: managing diabetic retinopathy screening protocols aligned with international guidelines, utilizing portable devices like the Optos scanning laser ophthalmoscope in resource-limited settings, and practicing under the framework of patient-centered care as emphasized by OBNZ’s "Optometry Competency Standards." Crucially, I completed a clinical placement at a multidisciplinary health center serving Māori communities, where I learned foundational te reo Māori phrases (e.g., "Tēnā koe" for "Hello," "Kia ora" for "Welcome") and participated in workshops on rongoā (Māori healing practices) to foster trust. This preparation ensures I am not only technically proficient but also culturally prepared to serve Auckland’s communities with respect.</w:t>
      </w:r>
    </w:p>
    <w:bookmarkEnd w:id="22"/>
    <w:bookmarkStart w:id="23" w:name="Xcf616d0c663686066807785a8c832b784785865"/>
    <w:p>
      <w:pPr>
        <w:pStyle w:val="Heading2"/>
      </w:pPr>
      <w:r>
        <w:t xml:space="preserve">Commitment to Lifelong Learning and OBNZ Standards</w:t>
      </w:r>
    </w:p>
    <w:p>
      <w:pPr>
        <w:pStyle w:val="FirstParagraph"/>
      </w:pPr>
      <w:r>
        <w:t xml:space="preserve">I recognize that New Zealand’s optometric practice is governed by rigorous standards, including the OBNZ’s "Professional Code of Conduct" and annual continuing education requirements. To meet these expectations, I have already initiated steps toward registration: I completed the OBNZ’s Pre-Registration Program (PRP) pathway through an approved training institution in Australia and am actively preparing for the New Zealand Optometry Registration Examination (NZORE). My commitment extends beyond compliance—I intend to pursue advanced training in pediatric optometry and low-vision rehabilitation, both identified as priority areas by Auckland’s vision health strategy. Furthermore, I am eager to contribute to New Zealand’s optometric community through professional bodies such as the New Zealand Association of Optometrists (NZAO), where I plan to volunteer for their advocacy campaigns on rural eye care access.</w:t>
      </w:r>
    </w:p>
    <w:bookmarkEnd w:id="23"/>
    <w:bookmarkStart w:id="24" w:name="X07a8e41f6701aa71b44ad7f4976759275294ca1"/>
    <w:p>
      <w:pPr>
        <w:pStyle w:val="Heading2"/>
      </w:pPr>
      <w:r>
        <w:t xml:space="preserve">Future Vision: An Optometrist in Auckland’s Healthcare Ecosystem</w:t>
      </w:r>
    </w:p>
    <w:p>
      <w:pPr>
        <w:pStyle w:val="FirstParagraph"/>
      </w:pPr>
      <w:r>
        <w:t xml:space="preserve">My long-term vision for my career in Auckland is clear. Within three years of registration, I aim to establish a community-focused practice in South Auckland—particularly targeting areas like Manukau or Otahuhu, where eye care services are scarce. This practice will integrate with local Māori health providers (e.g., iwi-run clinics) and Pacific Islander community organizations to deliver culturally safe screenings at schools, senior centers, and marae. I also aspire to collaborate with Auckland University’s School of Optometry on research into myopia management in ethnically diverse youth—a critical public health issue here. Ultimately, I seek not just to diagnose and treat but to empower communities through vision education: teaching whānau (families) about the importance of regular eye exams and preventive care, reinforcing the New Zealand government’s goal of reducing avoidable blindness by 50% by 2030.</w:t>
      </w:r>
    </w:p>
    <w:bookmarkEnd w:id="24"/>
    <w:bookmarkStart w:id="25" w:name="conclusion-a-promise-for-auckland"/>
    <w:p>
      <w:pPr>
        <w:pStyle w:val="Heading2"/>
      </w:pPr>
      <w:r>
        <w:t xml:space="preserve">Conclusion: A Promise for Auckland</w:t>
      </w:r>
    </w:p>
    <w:p>
      <w:pPr>
        <w:pStyle w:val="FirstParagraph"/>
      </w:pPr>
      <w:r>
        <w:t xml:space="preserve">My journey to become an Optometrist has been defined by a steadfast belief that vision is fundamental to human potential. In New Zealand Auckland, where cultural diversity shapes every interaction and healthcare challenge demands innovative solutions, I see not just a place to work but a mission to serve. I am ready to embrace the responsibilities of registration with the Optometry Board of New Zealand, contribute my skills in community eye health, and uphold the highest standards of care that define excellence in this profession. Auckland’s people deserve optometrists who are skilled, empathetic, and deeply engaged—not just as clinicians but as partners in building a healthier future. This Statement of Purpose is not merely an application; it is a pledge to become an integral part of New Zealand Auckland’s healthcare fabric, ensuring that every individual has the right to see clearly and live fully. I am eager to begin this journey under the guidance of New Zealand’s optometric community and contribute meaningfully to its ongoing evolution.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Application for New Zealand Auckland</dc:title>
  <dc:creator/>
  <cp:keywords/>
  <dcterms:created xsi:type="dcterms:W3CDTF">2026-07-23T23:56:57Z</dcterms:created>
  <dcterms:modified xsi:type="dcterms:W3CDTF">2026-07-23T23:56:57Z</dcterms:modified>
</cp:coreProperties>
</file>

<file path=docProps/custom.xml><?xml version="1.0" encoding="utf-8"?>
<Properties xmlns="http://schemas.openxmlformats.org/officeDocument/2006/custom-properties" xmlns:vt="http://schemas.openxmlformats.org/officeDocument/2006/docPropsVTypes"/>
</file>