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Optometrist</w:t>
      </w:r>
      <w:r>
        <w:t xml:space="preserve"> </w:t>
      </w:r>
      <w:r>
        <w:t xml:space="preserve">in</w:t>
      </w:r>
      <w:r>
        <w:t xml:space="preserve"> </w:t>
      </w:r>
      <w:r>
        <w:t xml:space="preserve">New</w:t>
      </w:r>
      <w:r>
        <w:t xml:space="preserve"> </w:t>
      </w:r>
      <w:r>
        <w:t xml:space="preserve">Zealand</w:t>
      </w:r>
      <w:r>
        <w:t xml:space="preserve"> </w:t>
      </w:r>
      <w:r>
        <w:t xml:space="preserve">Wellington</w:t>
      </w:r>
    </w:p>
    <w:bookmarkStart w:id="26" w:name="Xdac2864ea67837ddeb4a691973ce6772b96cb8b"/>
    <w:p>
      <w:pPr>
        <w:pStyle w:val="Heading1"/>
      </w:pPr>
      <w:r>
        <w:t xml:space="preserve">Statement of Purpose: Pursuing Optometric Practice in New Zealand Wellington</w:t>
      </w:r>
    </w:p>
    <w:p>
      <w:pPr>
        <w:pStyle w:val="FirstParagraph"/>
      </w:pPr>
      <w:r>
        <w:t xml:space="preserve">As I prepare to submit this Statement of Purpose, I am filled with profound enthusiasm for the opportunity to contribute my skills as an Optometrist within the vibrant healthcare community of New Zealand Wellington. This document outlines my professional journey, academic foundation, and unwavering commitment to advancing eye care in Aotearoa's capital city—a place where natural beauty meets cutting-edge healthcare innovation. My aspiration is not merely to work as an Optometrist but to become an integral part of Wellington's health ecosystem, serving a community that values both urban vitality and holistic well-being.</w:t>
      </w:r>
    </w:p>
    <w:bookmarkStart w:id="20" w:name="Xf62832a018b980877e5d3eaca9430915d466f18"/>
    <w:p>
      <w:pPr>
        <w:pStyle w:val="Heading2"/>
      </w:pPr>
      <w:r>
        <w:t xml:space="preserve">Academic and Clinical Foundation: A Commitment to Excellence</w:t>
      </w:r>
    </w:p>
    <w:p>
      <w:pPr>
        <w:pStyle w:val="FirstParagraph"/>
      </w:pPr>
      <w:r>
        <w:t xml:space="preserve">My path toward optometry began with a Bachelor of Science in Vision Science at the University of Melbourne, where I immersed myself in ocular physiology, optical physics, and clinical diagnostics. This academic rigor was complemented by 18 months of supervised clinical practice across metropolitan and rural eye care centers, managing cases ranging from diabetic retinopathy screenings to pediatric refractive assessments. I earned my Doctor of Optometry (O.D.) with honors from the Australian College of Optometry, consistently ranking in the top 5% of my cohort. My thesis on "Early Detection Strategies for Age-Related Macular Degeneration in Diverse Populations" was published in the *Journal of Optometric Research*, reflecting my dedication to evidence-based practice.</w:t>
      </w:r>
    </w:p>
    <w:bookmarkEnd w:id="20"/>
    <w:bookmarkStart w:id="21" w:name="X5218bf641d4cbd7bbcf4cabc6f5ce14fec54547"/>
    <w:p>
      <w:pPr>
        <w:pStyle w:val="Heading2"/>
      </w:pPr>
      <w:r>
        <w:t xml:space="preserve">Why Optometry? The Personal and Professional Imperative</w:t>
      </w:r>
    </w:p>
    <w:p>
      <w:pPr>
        <w:pStyle w:val="FirstParagraph"/>
      </w:pPr>
      <w:r>
        <w:t xml:space="preserve">My passion for optometry was ignited during a community health outreach program in rural Victoria. Witnessing how a simple prescription corrected a grandmother's vision, enabling her to read letters from her grandchildren, crystallized my purpose: sight is not merely biological but profoundly social. As an Optometrist, I realized that every patient interaction extends beyond the lens—it rebuilds confidence, independence, and connection to the world. This philosophy drives me to treat each consultation as a holistic opportunity: understanding not just visual acuity, but the patient’s daily life, cultural context, and long-term health goals.</w:t>
      </w:r>
    </w:p>
    <w:bookmarkEnd w:id="21"/>
    <w:bookmarkStart w:id="22" w:name="Xaa926aee6926039b45c5be68168c137081141a5"/>
    <w:p>
      <w:pPr>
        <w:pStyle w:val="Heading2"/>
      </w:pPr>
      <w:r>
        <w:t xml:space="preserve">Why New Zealand Wellington? A Convergence of Purpose and Place</w:t>
      </w:r>
    </w:p>
    <w:p>
      <w:pPr>
        <w:pStyle w:val="FirstParagraph"/>
      </w:pPr>
      <w:r>
        <w:t xml:space="preserve">New Zealand Wellington represents the ideal confluence of my professional vision and personal values. Unlike larger metropolitan centers with fragmented healthcare systems, Wellington's integrated approach—where optometry sits at the forefront of primary eye care within the District Health Board framework—aligns perfectly with my practice philosophy. I am deeply inspired by New Zealand’s commitment to Te Tiriti o Waitangi principles, which emphasize partnership and cultural safety in health services. Wellington’s diverse population, from Māori and Pacific Island communities to vibrant immigrant groups, offers a rich tapestry for culturally responsive care—a critical priority as I prepare to work with the Optometric Council of New Zealand (OCNZ) under the *Optometrists Act 1985*.</w:t>
      </w:r>
    </w:p>
    <w:p>
      <w:pPr>
        <w:pStyle w:val="BodyText"/>
      </w:pPr>
      <w:r>
        <w:t xml:space="preserve">Moreover, Wellington’s unique urban environment—nestled between coastline and volcanic hills, with a strong emphasis on wellness culture—creates an ideal setting for preventive eye care. The city’s active lifestyle (from kayaking in Port Nicholson to hiking in the Tararua Ranges) necessitates specialized sports vision assessments and UV protection education. I am particularly drawn to initiatives like Wellington Health's "Vision for Life" program, which focuses on reducing avoidable blindness in high-risk groups—a mission I aim to support through community workshops and school screenings.</w:t>
      </w:r>
    </w:p>
    <w:bookmarkEnd w:id="22"/>
    <w:bookmarkStart w:id="23" w:name="X10df05e3012fa1f328b79432eae8abeedfa4d84"/>
    <w:p>
      <w:pPr>
        <w:pStyle w:val="Heading2"/>
      </w:pPr>
      <w:r>
        <w:t xml:space="preserve">Professional Goals in New Zealand Wellington</w:t>
      </w:r>
    </w:p>
    <w:p>
      <w:pPr>
        <w:pStyle w:val="FirstParagraph"/>
      </w:pPr>
      <w:r>
        <w:t xml:space="preserve">In my first five years as an Optometrist in Wellington, I will prioritize three strategic pillars. First, **community integration**: Partnering with local iwi (Māori tribes) such as Te Āti Awa to develop culturally safe eye care pathways addressing higher rates of diabetic retinopathy among Māori populations. Second, **clinical innovation**: Implementing digital tools like AI-assisted retinal imaging in my practice—tools widely adopted across New Zealand’s health sector but underutilized in community settings—to enhance early detection of systemic diseases (e.g., hypertension, diabetes). Third, **professional leadership**: Contributing to the Wellington branch of the Optometrists Association New Zealand (OANZ), advocating for expanded scope of practice reforms that allow Optometrists to manage glaucoma more autonomously, as seen in progressive regions like Canterbury.</w:t>
      </w:r>
    </w:p>
    <w:bookmarkEnd w:id="23"/>
    <w:bookmarkStart w:id="24" w:name="X2e52f0494227118458b84b0385ba59a415dc31c"/>
    <w:p>
      <w:pPr>
        <w:pStyle w:val="Heading2"/>
      </w:pPr>
      <w:r>
        <w:t xml:space="preserve">Alignment with New Zealand's Healthcare Vision</w:t>
      </w:r>
    </w:p>
    <w:p>
      <w:pPr>
        <w:pStyle w:val="FirstParagraph"/>
      </w:pPr>
      <w:r>
        <w:t xml:space="preserve">New Zealand’s *Health 2050* strategy explicitly prioritizes "prevention, partnership, and equity" in eye health—a vision I share wholeheartedly. In Wellington, where the University of Otago’s School of Optometry trains future practitioners, there is a unique opportunity to bridge academic research and community care. I plan to collaborate with local universities on projects like tele-optometry for elderly residents in remote outlying areas (e.g., Porirua and Kāpiti Coast), addressing geographical barriers that limit access to specialists. My experience in managing high-volume clinics—such as Melbourne’s Vision Health Centre, where I handled 120+ daily patients—prepares me to thrive within Wellington’s dynamic healthcare landscape while maintaining exceptional patient-centered care.</w:t>
      </w:r>
    </w:p>
    <w:bookmarkEnd w:id="24"/>
    <w:bookmarkStart w:id="25" w:name="conclusion-a-future-rooted-in-wellington"/>
    <w:p>
      <w:pPr>
        <w:pStyle w:val="Heading2"/>
      </w:pPr>
      <w:r>
        <w:t xml:space="preserve">Conclusion: A Future Rooted in Wellington</w:t>
      </w:r>
    </w:p>
    <w:p>
      <w:pPr>
        <w:pStyle w:val="FirstParagraph"/>
      </w:pPr>
      <w:r>
        <w:t xml:space="preserve">This Statement of Purpose is more than an application; it is a pledge to embody the ethos of New Zealand optometry. I envision myself not just as an Optometrist, but as a trusted health ally in Wellington—someone who walks alongside patients from their first pediatric check-up through age-related vision changes. The city’s harmony of natural wonder and progressive healthcare mirrors my own professional identity: rooted in scientific excellence, yet deeply attuned to the human stories behind every prescription. I am eager to contribute my skills under the OCNZ framework, embrace Aotearoa’s unique approach to health partnership, and grow alongside Wellington’s thriving community. As I prepare to call New Zealand home, I do so with profound respect for this land and its people—ready to serve as an Optometrist who sees beyond sight.</w:t>
      </w:r>
    </w:p>
    <w:p>
      <w:pPr>
        <w:pStyle w:val="BodyText"/>
      </w:pPr>
      <w:r>
        <w:t xml:space="preserve">With unwavering commitment to the well-being of Wellingtonians, I submit this Statement of Purpose as my formal expression of intent. I am prepared to commence my practice in New Zealand Wellington immediately upon registration with the Optometric Council, ready to make a tangible difference—one patient at a time.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Optometrist in New Zealand Wellington</dc:title>
  <dc:creator/>
  <dc:language>en</dc:language>
  <cp:keywords/>
  <dcterms:created xsi:type="dcterms:W3CDTF">2026-07-24T16:50:56Z</dcterms:created>
  <dcterms:modified xsi:type="dcterms:W3CDTF">2026-07-24T16:50:56Z</dcterms:modified>
</cp:coreProperties>
</file>

<file path=docProps/custom.xml><?xml version="1.0" encoding="utf-8"?>
<Properties xmlns="http://schemas.openxmlformats.org/officeDocument/2006/custom-properties" xmlns:vt="http://schemas.openxmlformats.org/officeDocument/2006/docPropsVTypes"/>
</file>