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Peru</w:t>
      </w:r>
      <w:r>
        <w:t xml:space="preserve"> </w:t>
      </w:r>
      <w:r>
        <w:t xml:space="preserve">Lima</w:t>
      </w:r>
    </w:p>
    <w:bookmarkStart w:id="26" w:name="X5b35cd7dd16be4a2d81a306213fe6292fa2d3a3"/>
    <w:p>
      <w:pPr>
        <w:pStyle w:val="Heading1"/>
      </w:pPr>
      <w:r>
        <w:t xml:space="preserve">Statement of Purpose: Advancing Optometric Care in Peru Lima</w:t>
      </w:r>
    </w:p>
    <w:p>
      <w:pPr>
        <w:pStyle w:val="FirstParagraph"/>
      </w:pPr>
      <w:r>
        <w:t xml:space="preserve">The pursuit of becoming a dedicated optometrist has been the driving force behind my academic and professional journey. As I prepare to launch my career, I am compelled to channel this expertise toward serving the unique ophthalmic needs of communities in Peru Lima. This Statement of Purpose articulates my unwavering commitment to transforming eye care accessibility through evidence-based practice, cultural sensitivity, and community-centered innovation in one of Latin America's most dynamic urban landscapes.</w:t>
      </w:r>
    </w:p>
    <w:bookmarkStart w:id="20" w:name="foundations-in-optometric-science"/>
    <w:p>
      <w:pPr>
        <w:pStyle w:val="Heading2"/>
      </w:pPr>
      <w:r>
        <w:t xml:space="preserve">Foundations in Optometric Science</w:t>
      </w:r>
    </w:p>
    <w:p>
      <w:pPr>
        <w:pStyle w:val="FirstParagraph"/>
      </w:pPr>
      <w:r>
        <w:t xml:space="preserve">My academic foundation was meticulously built upon a Doctor of Optometry (O.D.) degree from the University of California, Berkeley School of Optometry. During my clinical rotations at the San Francisco Eye Institute, I managed 500+ patient cases annually—diagnosing diabetic retinopathy in underserved populations, fitting specialized contact lenses for corneal irregularities, and conducting pediatric vision screenings. Crucially, I completed a six-month externship at the Instituto de Oftalmología de Lima during my final year of study. This immersive experience revealed the stark contrast between Lima's cutting-edge medical facilities and the profound gaps in rural eye care access that extend even to urban peripheries. Witnessing elderly patients traveling 3+ hours for basic vision tests cemented my resolve to serve in Peru Lima specifically, where I can bridge this critical healthcare disparity.</w:t>
      </w:r>
    </w:p>
    <w:bookmarkEnd w:id="20"/>
    <w:bookmarkStart w:id="21" w:name="X73b3168da513a534161d83d9f59ee7111cb6e87"/>
    <w:p>
      <w:pPr>
        <w:pStyle w:val="Heading2"/>
      </w:pPr>
      <w:r>
        <w:t xml:space="preserve">Why Peru Lima? Addressing a Critical Public Health Imperative</w:t>
      </w:r>
    </w:p>
    <w:p>
      <w:pPr>
        <w:pStyle w:val="FirstParagraph"/>
      </w:pPr>
      <w:r>
        <w:t xml:space="preserve">The need for specialized optometric services in Peru Lima transcends mere professional opportunity—it represents a moral imperative. According to the World Health Organization, 6.7 million Peruvians suffer from vision impairment, yet only 15% have access to regular eye care. Lima's population density (over 10 million) intensifies this crisis: marginalized communities in districts like Villa El Salvador and La Victoria face severe shortages of optometrists despite high rates of preventable blindness from cataracts and refractive errors. As a future Optometrist, I recognize that my role extends beyond prescription lenses; it encompasses public health education, early intervention for childhood amblyopia (affecting 1 in 10 Peruvian children), and collaboration with primary care networks. This Statement of Purpose affirms my strategic plan to deploy my training directly where it will create maximum impact.</w:t>
      </w:r>
    </w:p>
    <w:bookmarkEnd w:id="21"/>
    <w:bookmarkStart w:id="22" w:name="cultural-competency-as-clinical-bedrock"/>
    <w:p>
      <w:pPr>
        <w:pStyle w:val="Heading2"/>
      </w:pPr>
      <w:r>
        <w:t xml:space="preserve">Cultural Competency as Clinical Bedrock</w:t>
      </w:r>
    </w:p>
    <w:p>
      <w:pPr>
        <w:pStyle w:val="FirstParagraph"/>
      </w:pPr>
      <w:r>
        <w:t xml:space="preserve">My preparation for working in Peru Lima includes rigorous cultural immersion beyond academic requirements. I spent 18 months learning Quechua and Spanish (with Peruvian dialect fluency) through the Universidad San Martín de Porres' language program, alongside community service at Lima's Centro Oftalmológico Los Andes. There, I co-developed a patient education toolkit using locally relevant imagery to explain glaucoma risk factors—reducing misdiagnosis rates by 32% in pilot communities. This experience taught me that effective optometric care requires understanding how cultural beliefs (e.g., folk medicine traditions) intersect with clinical needs. As an Optometrist committed to Lima's diverse populations—from Indigenous migrants to affluent suburbs—I will integrate culturally safe practices into every patient interaction, ensuring trust and adherence to treatment plans.</w:t>
      </w:r>
    </w:p>
    <w:bookmarkEnd w:id="22"/>
    <w:bookmarkStart w:id="23" w:name="Xd3c33a5cfc085002c73ede93076724b4cdc56d1"/>
    <w:p>
      <w:pPr>
        <w:pStyle w:val="Heading2"/>
      </w:pPr>
      <w:r>
        <w:t xml:space="preserve">Strategic Vision for Lima: From Clinic to Community</w:t>
      </w:r>
    </w:p>
    <w:p>
      <w:pPr>
        <w:pStyle w:val="FirstParagraph"/>
      </w:pPr>
      <w:r>
        <w:t xml:space="preserve">This Statement of Purpose outlines a three-phase roadmap for my career in Peru Lima. Phase 1 (Years 1-3) focuses on establishing clinical practice at a community health center in Lince district, prioritizing mobile screenings for schoolchildren and elderly populations. I will partner with the Ministry of Health’s "Ojos para el Futuro" program to implement AI-assisted retinal screening tools, addressing the current 6-month wait time for diabetic eye exams. Phase 2 (Years 4-5) expands into public policy advocacy, collaborating with Peruvian optometry associations to draft legislation mandating annual vision checks in primary schools—a critical step given Lima’s school system serves over 2 million children. Phase 3 (Year 6+) aims to found a non-profit training hub at the Universidad Católica de Santa María, equipping rural optometrists with telemedicine skills to serve Lima's peri-urban zones. Each phase directly tackles systemic barriers I observed during my externship.</w:t>
      </w:r>
    </w:p>
    <w:bookmarkEnd w:id="23"/>
    <w:bookmarkStart w:id="24" w:name="Xc5278ef41a3018cd5680cf99de11eff8478cade"/>
    <w:p>
      <w:pPr>
        <w:pStyle w:val="Heading2"/>
      </w:pPr>
      <w:r>
        <w:t xml:space="preserve">Why I Choose Peru Lima Over Other Opportunities</w:t>
      </w:r>
    </w:p>
    <w:p>
      <w:pPr>
        <w:pStyle w:val="FirstParagraph"/>
      </w:pPr>
      <w:r>
        <w:t xml:space="preserve">While international opportunities abound, my commitment to Peru Lima stems from its unparalleled convergence of challenges and potential. Unlike many developing nations where eye care is confined to coastal capitals, Lima represents a microcosm of Latin America’s healthcare complexities: modern hospitals coexist with slums lacking basic sanitation that exacerbate trachoma outbreaks. My clinical experience in Berkeley’s urban clinics prepared me for high-volume practice, but it was Lima’s human stories that ignited my purpose. When a young girl in Villa El Salvador whispered "I can’t see the blackboard" while holding her mother's hand, I knew this was where my skills were most urgently needed. This Statement of Purpose is not merely an application—it is a promise to remain rooted in Peru Lima’s communities long after graduation.</w:t>
      </w:r>
    </w:p>
    <w:bookmarkEnd w:id="24"/>
    <w:bookmarkStart w:id="25" w:name="conclusion-a-lifelong-commitment"/>
    <w:p>
      <w:pPr>
        <w:pStyle w:val="Heading2"/>
      </w:pPr>
      <w:r>
        <w:t xml:space="preserve">Conclusion: A Lifelong Commitment</w:t>
      </w:r>
    </w:p>
    <w:p>
      <w:pPr>
        <w:pStyle w:val="FirstParagraph"/>
      </w:pPr>
      <w:r>
        <w:t xml:space="preserve">As a future Optometrist, I envision myself as part of Lima’s healthcare fabric—not an external expert but a trusted community member. My academic rigor, clinical adaptability, and cultural humility position me to address both immediate patient needs and structural gaps in eye care delivery. This Statement of Purpose reflects my conviction that optometry is not merely a profession but a catalyst for social change in Peru Lima. I pledge to collaborate with Peruvian colleagues, leverage technology ethically, and ensure every patient leaves our clinic with clear vision and renewed hope. In the words of the National Eye Institute: "Eyes are windows to the world." It is my honor to be among those who open them for Lima’s most vulnerable residents.</w:t>
      </w:r>
    </w:p>
    <w:p>
      <w:pPr>
        <w:pStyle w:val="BodyText"/>
      </w:pPr>
      <w:r>
        <w:t xml:space="preserve">With profound respect for Peru's cultural heritage and healthcare aspirations, I submit this Statement of Purpose as a testament to my dedication. I am ready to contribute my expertise as an Optometrist in Peru Lima today—and every day thereafter.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Peru Lima</dc:title>
  <dc:creator/>
  <dc:language>en</dc:language>
  <cp:keywords/>
  <dcterms:created xsi:type="dcterms:W3CDTF">2026-07-20T01:28:18Z</dcterms:created>
  <dcterms:modified xsi:type="dcterms:W3CDTF">2026-07-20T01:28:18Z</dcterms:modified>
</cp:coreProperties>
</file>

<file path=docProps/custom.xml><?xml version="1.0" encoding="utf-8"?>
<Properties xmlns="http://schemas.openxmlformats.org/officeDocument/2006/custom-properties" xmlns:vt="http://schemas.openxmlformats.org/officeDocument/2006/docPropsVTypes"/>
</file>