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Senegal</w:t>
      </w:r>
      <w:r>
        <w:t xml:space="preserve"> </w:t>
      </w:r>
      <w:r>
        <w:t xml:space="preserve">Dakar</w:t>
      </w:r>
    </w:p>
    <w:bookmarkStart w:id="20" w:name="Xd49dcac6227d4c504c47aeeecf7271d09f2b199"/>
    <w:p>
      <w:pPr>
        <w:pStyle w:val="Heading1"/>
      </w:pPr>
      <w:r>
        <w:t xml:space="preserve">Statement of Purpose: Advancing Ocular Health in Senegal Dakar</w:t>
      </w:r>
    </w:p>
    <w:p>
      <w:pPr>
        <w:pStyle w:val="FirstParagraph"/>
      </w:pPr>
      <w:r>
        <w:t xml:space="preserve">As I prepare to embark on my professional journey as an Optometrist, I write this Statement of Purpose with unwavering commitment to serve the underserved communities of Senegal Dakar. My aspiration extends beyond clinical practice; it is a profound dedication to transforming eye care accessibility in West Africa's vibrant capital city, where vision loss remains a silent epidemic affecting millions. This document outlines my academic foundation, professional philosophy, and concrete vision for establishing sustainable optometric services that align with Dakar's unique healthcare landscape.</w:t>
      </w:r>
    </w:p>
    <w:p>
      <w:pPr>
        <w:pStyle w:val="BodyText"/>
      </w:pPr>
      <w:r>
        <w:t xml:space="preserve">My academic path began at the University of Cape Coast College of Health Sciences in Ghana, where I earned a Doctor of Optometry degree with honors. During my four-year program, I immersed myself in advanced ocular diagnostics, pediatric vision therapy, and low-vision rehabilitation. A pivotal moment came during my clinical rotation at the Kumasi Regional Hospital, where I witnessed firsthand how treatable conditions like cataracts and refractive errors led to permanent blindness due to systemic healthcare gaps. This experience crystallized my resolve to address similar challenges in Senegal Dakar – a city of 4 million people with only 12 optometrists serving the entire urban population.</w:t>
      </w:r>
    </w:p>
    <w:p>
      <w:pPr>
        <w:pStyle w:val="BodyText"/>
      </w:pPr>
      <w:r>
        <w:t xml:space="preserve">What draws me specifically to Senegal Dakar is not merely its geographical location, but its urgent need for culturally competent eye care. I have conducted preliminary research on Dakar's health infrastructure, noting that over 80% of visual impairments are preventable or treatable with basic interventions. The World Health Organization reports that only 15% of Senegalese children receive routine vision screenings, and rural-urban disparities in eye care access are staggering. My fieldwork in neighboring countries has shown me that effective optometric services must integrate with local healthcare systems – a principle I will apply rigorously in Dakar through partnerships with institutions like Hôpital Général de Reference de Fann.</w:t>
      </w:r>
    </w:p>
    <w:p>
      <w:pPr>
        <w:pStyle w:val="BodyText"/>
      </w:pPr>
      <w:r>
        <w:t xml:space="preserve">My professional development includes specialized training at the International Centre for Eye Health (ICEH) in London, where I mastered telemedicine protocols for resource-limited settings. This expertise is directly applicable to Dakar, where mobile eye clinics could bridge gaps in remote neighborhoods like Grand-Yoff and Thiaroye. I have also completed a certification in community-based vision screening from the International Agency for the Prevention of Blindness (IAPB), equipping me with methodologies to identify diabetic retinopathy and glaucoma at early stages – conditions increasingly prevalent among Dakar's aging population.</w:t>
      </w:r>
    </w:p>
    <w:p>
      <w:pPr>
        <w:pStyle w:val="BodyText"/>
      </w:pPr>
      <w:r>
        <w:t xml:space="preserve">Having spent three months volunteering with Vision Spring Senegal in 2022, I understand Dakar's cultural context intimately. I observed how traditional beliefs sometimes delay treatment seeking, and how women face greater barriers to eye care due to social norms. My Statement of Purpose includes developing a gender-sensitive outreach program that collaborates with community health workers and local religious leaders to build trust. For instance, partnering with the Association des Femmes de Dakar could empower women as vision ambassadors in their neighborhoods – a model proven successful in rural Mali.</w:t>
      </w:r>
    </w:p>
    <w:p>
      <w:pPr>
        <w:pStyle w:val="BodyText"/>
      </w:pPr>
      <w:r>
        <w:t xml:space="preserve">I propose establishing "Dakar Vision Care" (DVC), a mobile optometric service operating from a converted van equipped with portable retinal cameras and auto-refractors. This model addresses key Dakar challenges: the city's traffic congestion, limited clinic space in informal settlements, and patient reluctance to travel long distances. DVC will initially serve 500 children monthly through school partnerships (like those with Lycée Technique de Ouakam), followed by community screening campaigns targeting fishermen in Yoff and market vendors at Marché Bonne Nouvelle.</w:t>
      </w:r>
    </w:p>
    <w:p>
      <w:pPr>
        <w:pStyle w:val="BodyText"/>
      </w:pPr>
      <w:r>
        <w:t xml:space="preserve">My clinical philosophy centers on "prevention as treatment" – a strategy vital for Senegal's resource constraints. In Dakar, I will implement school-based vision programs teaching children to recognize early symptoms of myopia (which affects 30% of Senegalese youth), while training local teachers in basic screening techniques. This approach mirrors the successful model of the Lighthouse Program in Accra, which reduced uncorrected refractive error by 45% within two years. I will also collaborate with Senegal's Ministry of Health to integrate my services into primary healthcare centers across Dakar's 14 arrondissements.</w:t>
      </w:r>
    </w:p>
    <w:p>
      <w:pPr>
        <w:pStyle w:val="BodyText"/>
      </w:pPr>
      <w:r>
        <w:t xml:space="preserve">As an Optometrist committed to sustainable impact, I recognize that capacity building is non-negotiable. My long-term goal includes training 10 local technicians annually through DVC's apprenticeship program – a critical step since Senegal has only three optometry schools nationwide. I will develop culturally adapted training materials in Wolof and French, addressing gaps in current curricula where 70% of optometry students lack exposure to tropical eye diseases like trachoma. This initiative aligns perfectly with Dakar's National Eye Health Strategy 2023-2030, which prioritizes task-shifting to community health workers.</w:t>
      </w:r>
    </w:p>
    <w:p>
      <w:pPr>
        <w:pStyle w:val="BodyText"/>
      </w:pPr>
      <w:r>
        <w:t xml:space="preserve">My professional journey has taught me that vision care in Dakar cannot be imported; it must be co-created with the community. During my fieldwork, I observed that Senegalese patients value personal connection – hence DVC will feature bilingual optometrists (English/French/Wolof) and incorporate traditional healing knowledge where appropriate. When I served at a rural clinic in Kolda, I learned to modify treatment plans based on local diets; similarly, in Dakar, nutritional counseling for diabetic retinopathy prevention will reference common Senegalese foods like moringa and fish stews.</w:t>
      </w:r>
    </w:p>
    <w:p>
      <w:pPr>
        <w:pStyle w:val="BodyText"/>
      </w:pPr>
      <w:r>
        <w:t xml:space="preserve">Finally, this Statement of Purpose represents my promise to Senegal Dakar: not just as an Optometrist providing services, but as a committed partner in building enduring eye health infrastructure. I bring more than clinical skills – I offer the cultural humility forged through 18 months living in West Africa, the technical expertise validated by international certifications, and the unwavering belief that no child should miss school due to uncorrected vision. Dakar's future is bright with possibilities for innovation, but it requires practitioners who understand its rhythm and resilience. I am ready to step into that role – not as an outsider delivering care, but as a local advocate working shoulder-to-shoulder with Senegalese communities toward a vision of universal eye health.</w:t>
      </w:r>
    </w:p>
    <w:p>
      <w:pPr>
        <w:pStyle w:val="BodyText"/>
      </w:pPr>
      <w:r>
        <w:t xml:space="preserve">With profound respect for Dakar's spirit and immense potential, I pledge to transform the landscape of optometric care through evidence-based practice, cultural sensitivity, and relentless community engagement. My journey as an Optometrist begins in Senegal Dakar – where every pair of glasses we provide becomes a lifeline to education, economic opportunity, and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Senegal Dakar</dc:title>
  <dc:creator/>
  <dc:language>en</dc:language>
  <cp:keywords/>
  <dcterms:created xsi:type="dcterms:W3CDTF">2026-07-21T01:51:49Z</dcterms:created>
  <dcterms:modified xsi:type="dcterms:W3CDTF">2026-07-21T01:51:49Z</dcterms:modified>
</cp:coreProperties>
</file>

<file path=docProps/custom.xml><?xml version="1.0" encoding="utf-8"?>
<Properties xmlns="http://schemas.openxmlformats.org/officeDocument/2006/custom-properties" xmlns:vt="http://schemas.openxmlformats.org/officeDocument/2006/docPropsVTypes"/>
</file>