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Madrid</w:t>
      </w:r>
    </w:p>
    <w:bookmarkStart w:id="20" w:name="Xd08b350624288c3e58f45732e5fff7498574e81"/>
    <w:p>
      <w:pPr>
        <w:pStyle w:val="Heading1"/>
      </w:pPr>
      <w:r>
        <w:t xml:space="preserve">Statement of Purpose: Advancing Optometric Excellence in Spain Madrid</w:t>
      </w:r>
    </w:p>
    <w:p>
      <w:pPr>
        <w:pStyle w:val="FirstParagraph"/>
      </w:pPr>
      <w:r>
        <w:t xml:space="preserve">I am writing this Statement of Purpose to formally express my unwavering commitment to pursuing a distinguished career as an Optometrist within the vibrant healthcare landscape of Spain, specifically in Madrid. With a profound passion for visual health and a deep admiration for Spain's advanced ophthalmic care system, I have meticulously prepared myself academically and professionally to contribute meaningfully to the optometric community in this culturally rich capital city. This document articulates my journey, motivations, and vision for integrating into Madrid's healthcare ecosystem as a dedicated Optometrist.</w:t>
      </w:r>
    </w:p>
    <w:p>
      <w:pPr>
        <w:pStyle w:val="BodyText"/>
      </w:pPr>
      <w:r>
        <w:t xml:space="preserve">My academic foundation was forged at the University of Barcelona, where I earned my Doctor of Optometry (O.D.) degree with honors. My curriculum immersed me in cutting-edge ocular diagnostics, pediatric optometry, and contact lens management—courses that emphasized evidence-based practice. However, it was during my clinical rotation at Hospital Clínic de Barcelona that I discovered my calling: the transformative power of optometric care in community health. Witnessing how early intervention in diabetic retinopathy screenings prevented vision loss among elderly patients ignited my resolve to specialize in primary eye care within Spain's National Health System (SNS). This experience solidified my understanding that Optometrists are pivotal frontline healthcare providers, not merely "eye doctors" but guardians of public health.</w:t>
      </w:r>
    </w:p>
    <w:p>
      <w:pPr>
        <w:pStyle w:val="BodyText"/>
      </w:pPr>
      <w:r>
        <w:t xml:space="preserve">My professional journey continued through a six-month internship at Optica Madrid, one of the city’s most respected optical chains. There, I managed complex cases—from managing post-cataract patients to conducting comprehensive dry eye evaluations—while navigating Spain's unique healthcare protocols. I collaborated with Spanish ophthalmologists under the guidance of Dr. Elena Márquez, a renowned specialist in glaucoma management. This partnership taught me the critical importance of inter-professional communication within Madrid's integrated care model, where Optometrists and ophthalmologists operate as complementary teams rather than isolated practitioners. I also immersed myself in Spain’s language and culture: I achieved C1 level Spanish proficiency through intensive courses at Instituto Cervantes, enabling me to communicate empathetically with patients from diverse socioeconomic backgrounds—a skill essential for thriving in Madrid’s multicultural environment.</w:t>
      </w:r>
    </w:p>
    <w:p>
      <w:pPr>
        <w:pStyle w:val="BodyText"/>
      </w:pPr>
      <w:r>
        <w:t xml:space="preserve">Why Madrid? The capital city represents the perfect convergence of opportunity and innovation for my career. Spain’s optometric profession is experiencing unprecedented growth, driven by an aging population and national initiatives like the "Vision 2030" plan, which prioritizes expanding access to primary eye care across urban centers. Madrid, as Spain’s healthcare hub, hosts world-class institutions such as the Hospital Universitario La Princesa and the Complutense University’s Department of Ophthalmology—centers actively seeking Optometrists trained in collaborative models. Unlike many countries where optometry faces restrictive scope-of-practice laws, Spain has evolved to recognize optometrists as essential primary care providers. The Madrid regional government’s recent policy allowing Optometrists to prescribe certain medications for ocular conditions aligns with my vision of delivering holistic, patient-centered care without unnecessary referrals.</w:t>
      </w:r>
    </w:p>
    <w:p>
      <w:pPr>
        <w:pStyle w:val="BodyText"/>
      </w:pPr>
      <w:r>
        <w:t xml:space="preserve">Moreover, Madrid’s cultural dynamism fuels my professional aspirations. The city’s blend of historical significance and modern innovation mirrors the balance I seek in optometric practice: honoring traditional patient-centered values while embracing technological advancements like AI-driven retinal screening tools. During my time in Madrid, I volunteered at Fundación Oftalmológica de la Comunidad de Madrid, providing free eye exams to underserved communities in Barrio de Salamanca. This experience revealed how socioeconomic factors—such as limited access to glasses for schoolchildren—affect visual health outcomes. I witnessed firsthand how culturally competent care (e.g., explaining refractive errors using local idioms or adapting materials for immigrant families) builds trust and improves adherence to treatment plans. Madrid’s diversity, with over 15% foreign residents, demands this nuanced approach—something I am committed to mastering.</w:t>
      </w:r>
    </w:p>
    <w:p>
      <w:pPr>
        <w:pStyle w:val="BodyText"/>
      </w:pPr>
      <w:r>
        <w:t xml:space="preserve">My future goals are deeply tied to Spain’s healthcare evolution. Within five years, I aim to establish a private practice in central Madrid focused on preventive care for at-risk populations, integrating teleoptometry services pioneered by Spanish tech startups like OcuSync. Simultaneously, I plan to collaborate with the Royal Spanish Optometric Association (ASO) to develop training modules addressing the unique needs of Spain’s aging demographic. Long-term, I aspire to contribute to policy discussions on expanding optometric autonomy across regional health systems—learning from Madrid’s successful model where Optometrists now handle 30% of routine eye care, reducing ophthalmologist wait times by 25% as reported in 2023 studies.</w:t>
      </w:r>
    </w:p>
    <w:p>
      <w:pPr>
        <w:pStyle w:val="BodyText"/>
      </w:pPr>
      <w:r>
        <w:t xml:space="preserve">What sets me apart is my proactive engagement with Spain’s optometric ecosystem. I have already connected with key stakeholders: I presented a research poster on "Cultural Competency in Urban Optometry" at the Madrid Optometry Congress, and I co-authored a white paper with ASO analyzing barriers to eye care access in immigrant neighborhoods. These efforts reflect my commitment to not just joining Spain’s Optometric community, but actively shaping its future. My Spanish language fluency, cross-cultural adaptability, and mastery of Spain’s clinical standards (including the EU’s ISO 13485 for optical devices) position me to transition seamlessly into Madrid’s healthcare environment.</w:t>
      </w:r>
    </w:p>
    <w:p>
      <w:pPr>
        <w:pStyle w:val="BodyText"/>
      </w:pPr>
      <w:r>
        <w:t xml:space="preserve">In conclusion, my Statement of Purpose is a testament to my readiness to become an asset to Madrid’s optometric landscape. I do not merely seek employment; I aim to embody the evolving role of the Optometrist as a vital public health advocate within Spain's progressive system. Madrid’s fusion of tradition and innovation offers the ideal stage for me to merge my technical expertise with compassionate care—ensuring that every patient, from a young student needing their first pair of glasses to an elderly resident managing macular degeneration, receives excellence in visual healthcare. I am eager to contribute not only my skills but also my deep respect for Spain’s commitment to universal health access. As Madrid continues to set benchmarks for optometric care across Europe, I am prepared to help elevate its standards further through dedicated service and innovation.</w:t>
      </w:r>
    </w:p>
    <w:p>
      <w:pPr>
        <w:pStyle w:val="BodyText"/>
      </w:pPr>
      <w:r>
        <w:t xml:space="preserve">I respectfully request the opportunity to begin this journey in Spain Madrid, where my professional purpose aligns with the city’s vision for healthcare excellence. With humility and conviction, I affirm that my career path is destined to flourish within your esteemed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Spain Madrid</dc:title>
  <dc:creator/>
  <dc:language>en</dc:language>
  <cp:keywords/>
  <dcterms:created xsi:type="dcterms:W3CDTF">2025-12-11T12:38:35Z</dcterms:created>
  <dcterms:modified xsi:type="dcterms:W3CDTF">2025-12-11T12:38:35Z</dcterms:modified>
</cp:coreProperties>
</file>

<file path=docProps/custom.xml><?xml version="1.0" encoding="utf-8"?>
<Properties xmlns="http://schemas.openxmlformats.org/officeDocument/2006/custom-properties" xmlns:vt="http://schemas.openxmlformats.org/officeDocument/2006/docPropsVTypes"/>
</file>