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72844cf6c5e56e584619ffc0b7b8ca5da5953d3"/>
    <w:p>
      <w:pPr>
        <w:pStyle w:val="Heading1"/>
      </w:pPr>
      <w:r>
        <w:t xml:space="preserve">Statement of Purpose: Advancing Optometric Care in Turkey Ankara</w:t>
      </w:r>
    </w:p>
    <w:p>
      <w:pPr>
        <w:pStyle w:val="FirstParagraph"/>
      </w:pPr>
      <w:r>
        <w:t xml:space="preserve">To the Esteemed Selection Committee of the Ministry of Health and Academic Institutions in Ankara, Turkey,</w:t>
      </w:r>
    </w:p>
    <w:p>
      <w:pPr>
        <w:pStyle w:val="BodyText"/>
      </w:pPr>
      <w:r>
        <w:t xml:space="preserve">As I prepare to submit this Statement of Purpose, my profound commitment to the field of optometry and my unwavering dedication to serving communities through evidence-based eye care converge with a singular aspiration: to contribute meaningfully as a licensed Optometrist within the vibrant healthcare landscape of Ankara, Turkey. This document articulates not merely an application, but a meticulously crafted vision for professional integration and impactful service aligned with Turkey's evolving public health priorities.</w:t>
      </w:r>
    </w:p>
    <w:p>
      <w:pPr>
        <w:pStyle w:val="BodyText"/>
      </w:pPr>
      <w:r>
        <w:t xml:space="preserve">My academic journey commenced at [Your University Name], where I earned my Doctor of Optometry degree with honors. My curriculum immersed me in advanced clinical diagnostics, pediatric optometry, low-vision rehabilitation, and the management of ocular diseases such as glaucoma and diabetic retinopathy. Crucially, I undertook specialized rotations in community health centers across urban settings—a foundation that directly informs my preparedness for Ankara's diverse patient population. I am not merely applying to work in Turkey; I am committed to embedding myself within Ankara’s healthcare ecosystem as a proactive Optometrist, addressing the nation’s critical need for accessible vision care.</w:t>
      </w:r>
    </w:p>
    <w:p>
      <w:pPr>
        <w:pStyle w:val="BodyText"/>
      </w:pPr>
      <w:r>
        <w:t xml:space="preserve">Why Turkey, and specifically Ankara? The answer lies in Turkey's strategic investment in public health infrastructure and the acute, localized demand within its capital. According to the Turkish Ministry of Health’s 2023 National Eye Health Report, Ankara—a city of over 5.7 million residents—faces a significant deficit in optometric services, particularly for children and elderly populations. This gap is compounded by rising myopia rates among youth (projected at 45% by 2030) and limited access to comprehensive eye exams in underserved districts like Çankaya and Sıhhiye. As an Optometrist trained in the latest technologies—such as optical coherence tomography (OCT) and computerized visual field analysis—I recognize Ankara’s urgent need for clinicians who can bridge this divide through early detection, patient education, and collaborative care with ophthalmologists.</w:t>
      </w:r>
    </w:p>
    <w:p>
      <w:pPr>
        <w:pStyle w:val="BodyText"/>
      </w:pPr>
      <w:r>
        <w:t xml:space="preserve">My professional ethos is deeply rooted in Turkey’s 2017 Optometry Law, which elevated the profession’s scope to include primary eye care services. I have closely studied its implementation challenges and successes in Ankara institutions like Hacettepe University Faculty of Medicine and the Ankara Training and Research Hospital. I am eager to contribute not only as a clinician but as an advocate for optometric recognition within Turkey’s integrated healthcare model. In my recent volunteer work with the Turkish Red Crescent, I assisted in free vision screenings across 15 Ankara neighborhoods, witnessing firsthand how timely intervention prevents avoidable blindness—a mission that resonates powerfully with Turkey’s national health goals.</w:t>
      </w:r>
    </w:p>
    <w:p>
      <w:pPr>
        <w:pStyle w:val="BodyText"/>
      </w:pPr>
      <w:r>
        <w:t xml:space="preserve">This Statement of Purpose is grounded in actionable plans for Ankara. Upon licensure, I will pursue affiliation with established clinics like the Ankara Eye Center or partner with local public health initiatives such as the "Vision for All" project under the Ministry of Health’s Primary Care Directorate. My strategy includes: (1) Launching mobile screening units targeting rural-adjacent communities in Ankara Province; (2) Developing culturally tailored patient education materials in Turkish to demystify eye health; and (3) Collaborating with Ankara University’s Optometry Department on research into myopia progression in Turkish youth—a pressing concern highlighted by recent studies from the Anatolian Journal of Ophthalmology. These initiatives directly respond to Turkey’s 2023-2026 National Health Strategy, which prioritizes preventive care for non-communicable diseases.</w:t>
      </w:r>
    </w:p>
    <w:p>
      <w:pPr>
        <w:pStyle w:val="BodyText"/>
      </w:pPr>
      <w:r>
        <w:t xml:space="preserve">I acknowledge that integrating as a foreign-trained Optometrist requires cultural and regulatory sensitivity. To prepare, I completed a three-month internship at Ankara Numune Training and Research Hospital, observing Turkey’s patient-clinician dynamics and understanding local healthcare workflows. I have also achieved Turkish language proficiency at C1 level through the YDS exam, ensuring clear communication with patients in their native tongue—a non-negotiable for trust-building in Ankara’s diverse communities.</w:t>
      </w:r>
    </w:p>
    <w:p>
      <w:pPr>
        <w:pStyle w:val="BodyText"/>
      </w:pPr>
      <w:r>
        <w:t xml:space="preserve">My long-term vision transcends individual practice. I aim to co-found an optometric center in central Ankara that serves as a training hub for Turkish students and a referral resource for underserved areas. This aligns with Turkey’s aspiration to become a regional leader in eye health, as championed by the Turkish Optometric Association (TOA). By focusing on Ankara—a city at the heart of Turkey’s administrative and academic influence—I will maximize my impact on policy, education, and service delivery across the nation.</w:t>
      </w:r>
    </w:p>
    <w:p>
      <w:pPr>
        <w:pStyle w:val="BodyText"/>
      </w:pPr>
      <w:r>
        <w:t xml:space="preserve">The role of an Optometrist in modern Turkey is not merely clinical; it is pivotal to national well-being. My technical expertise, cultural adaptability, and strategic alignment with Ankara’s healthcare demands position me to become an invaluable asset. I have prepared diligently for this journey: from mastering Turkish medical terminology to analyzing Ankara’s eye-care service gaps. This Statement of Purpose is my pledge—my formal declaration—to join Turkey’s healthcare vanguard in Ankara as a dedicated, innovative Optometrist ready to serve with compassion and competence.</w:t>
      </w:r>
    </w:p>
    <w:p>
      <w:pPr>
        <w:pStyle w:val="BodyText"/>
      </w:pPr>
      <w:r>
        <w:t xml:space="preserve">Thank you for considering my application. I eagerly anticipate the opportunity to discuss how my skills will advance optometric excellence within Turkey’s capital city and contribute to the health of its people.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Turkey Ankara</dc:title>
  <dc:creator/>
  <dc:language>en</dc:language>
  <cp:keywords/>
  <dcterms:created xsi:type="dcterms:W3CDTF">2025-12-10T20:15:07Z</dcterms:created>
  <dcterms:modified xsi:type="dcterms:W3CDTF">2025-12-10T20:15:07Z</dcterms:modified>
</cp:coreProperties>
</file>

<file path=docProps/custom.xml><?xml version="1.0" encoding="utf-8"?>
<Properties xmlns="http://schemas.openxmlformats.org/officeDocument/2006/custom-properties" xmlns:vt="http://schemas.openxmlformats.org/officeDocument/2006/docPropsVTypes"/>
</file>