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6" w:name="statement-of-purpose"/>
    <w:p>
      <w:pPr>
        <w:pStyle w:val="Heading1"/>
      </w:pPr>
      <w:r>
        <w:t xml:space="preserve">Statement of Purpose</w:t>
      </w:r>
    </w:p>
    <w:p>
      <w:pPr>
        <w:pStyle w:val="FirstParagraph"/>
      </w:pPr>
      <w:r>
        <w:t xml:space="preserve">As I prepare to submit my application for professional registration as an Optometrist with the General Optical Council (GOC) and seek employment within the vibrant healthcare landscape of the United Kingdom Birmingham, I am compelled to articulate a comprehensive Statement of Purpose that reflects my unwavering commitment to advancing eye care in this dynamic city. This document serves not merely as an administrative requirement but as a testament to my professional journey, philosophical alignment with UK healthcare standards, and profound dedication to serving the diverse communities of Birmingham through evidence-based optometric practice.</w:t>
      </w:r>
    </w:p>
    <w:bookmarkStart w:id="20" w:name="X78f470c9efc54aba347835420e7a2a438a9e876"/>
    <w:p>
      <w:pPr>
        <w:pStyle w:val="Heading2"/>
      </w:pPr>
      <w:r>
        <w:t xml:space="preserve">Academic Foundation and Clinical Preparedness</w:t>
      </w:r>
    </w:p>
    <w:p>
      <w:pPr>
        <w:pStyle w:val="FirstParagraph"/>
      </w:pPr>
      <w:r>
        <w:t xml:space="preserve">My academic trajectory has been meticulously designed to align with the rigorous standards of the United Kingdom's optometric education framework. I completed my Bachelor of Science (Hons) in Optometry at [University Name, Country], where I immersed myself in a curriculum that mirrored the GOC's</w:t>
      </w:r>
      <w:r>
        <w:t xml:space="preserve"> </w:t>
      </w:r>
      <w:r>
        <w:rPr>
          <w:iCs/>
          <w:i/>
        </w:rPr>
        <w:t xml:space="preserve">Optometry Standards</w:t>
      </w:r>
      <w:r>
        <w:t xml:space="preserve">, particularly emphasizing clinical diagnostics, ocular disease management, and patient-centered care. My final-year dissertation on "Early Detection of Diabetic Retinopathy through Digital Retinal Imaging in Urban Populations" directly addressed a critical health disparity prevalent across UK cities like Birmingham, where diabetes prevalence exceeds national averages by 15%. This research reinforced my understanding that effective optometric practice must integrate technological innovation with cultural sensitivity—a principle I now seek to implement within the United Kingdom Birmingham context.</w:t>
      </w:r>
    </w:p>
    <w:bookmarkEnd w:id="20"/>
    <w:bookmarkStart w:id="21" w:name="Xf4ef4fd69560adca8f3605b3b4b6d3e428c218d"/>
    <w:p>
      <w:pPr>
        <w:pStyle w:val="Heading2"/>
      </w:pPr>
      <w:r>
        <w:t xml:space="preserve">Clinical Experience Rooted in Community Service</w:t>
      </w:r>
    </w:p>
    <w:p>
      <w:pPr>
        <w:pStyle w:val="FirstParagraph"/>
      </w:pPr>
      <w:r>
        <w:t xml:space="preserve">Beyond academia, my clinical rotations at [Clinic/Organization Name] in [Country] provided transformative experience. I managed a caseload of 30+ patients daily across varied demographics—including elderly populations, children with developmental vision challenges, and refugees from conflict zones—mirroring the socioeconomic diversity Birmingham faces. At an underserved community clinic in Manchester (a city with similar demographic complexities to Birmingham), I spearheaded a mobile screening initiative for schoolchildren in low-income neighborhoods, identifying uncorrected refractive errors in 42% of participants. This experience crystallized my belief that equitable access to eye care is not merely clinical practice but a social imperative—a conviction that resonates deeply with the NHS England's</w:t>
      </w:r>
      <w:r>
        <w:t xml:space="preserve"> </w:t>
      </w:r>
      <w:r>
        <w:rPr>
          <w:iCs/>
          <w:i/>
        </w:rPr>
        <w:t xml:space="preserve">Long Term Plan</w:t>
      </w:r>
      <w:r>
        <w:t xml:space="preserve">, which prioritizes reducing health inequalities in urban centers like Birmingham.</w:t>
      </w:r>
    </w:p>
    <w:bookmarkEnd w:id="21"/>
    <w:bookmarkStart w:id="22" w:name="Xa0d7a2cfa1cd07e8851747c9b8e8a52384b42a8"/>
    <w:p>
      <w:pPr>
        <w:pStyle w:val="Heading2"/>
      </w:pPr>
      <w:r>
        <w:t xml:space="preserve">Why Birmingham? Strategic Alignment with City Needs</w:t>
      </w:r>
    </w:p>
    <w:p>
      <w:pPr>
        <w:pStyle w:val="FirstParagraph"/>
      </w:pPr>
      <w:r>
        <w:t xml:space="preserve">My decision to specialize as an Optometrist in the United Kingdom Birmingham is driven by a profound recognition of the city's unique healthcare demands. Birmingham, England's second-largest city, serves a population exceeding 1.1 million residents with one of the UK’s most ethnically diverse communities (over 45% from minority ethnic backgrounds). This diversity translates to specific optometric needs: higher rates of glaucoma among South Asian populations, increased diabetic retinopathy in Afro-Caribbean communities, and significant barriers to care for asylum seekers. The Birmingham City Council's</w:t>
      </w:r>
      <w:r>
        <w:t xml:space="preserve"> </w:t>
      </w:r>
      <w:r>
        <w:rPr>
          <w:iCs/>
          <w:i/>
        </w:rPr>
        <w:t xml:space="preserve">Health Inequalities Strategy</w:t>
      </w:r>
      <w:r>
        <w:t xml:space="preserve"> </w:t>
      </w:r>
      <w:r>
        <w:t xml:space="preserve">explicitly identifies vision impairment as a priority for intervention. I am eager to contribute my cross-cultural communication skills—honed through fluency in [Language 1] and [Language 2]—to bridge gaps in this critical service area.</w:t>
      </w:r>
    </w:p>
    <w:p>
      <w:pPr>
        <w:pStyle w:val="BodyText"/>
      </w:pPr>
      <w:r>
        <w:t xml:space="preserve">Moreover, Birmingham’s burgeoning optometric ecosystem presents unparalleled opportunities for innovation. The city hosts the University of Birmingham's Centre for Ophthalmic Research and Education (CORE), a GOC-accredited research hub pioneering AI-driven diagnostic tools. I am keen to collaborate with institutions like CORE to integrate emerging technologies into routine practice, directly supporting the</w:t>
      </w:r>
      <w:r>
        <w:t xml:space="preserve"> </w:t>
      </w:r>
      <w:r>
        <w:rPr>
          <w:iCs/>
          <w:i/>
        </w:rPr>
        <w:t xml:space="preserve">UK Vision Strategy 2021-2031</w:t>
      </w:r>
      <w:r>
        <w:t xml:space="preserve">'s goal of embedding digital transformation in eye care. My aspiration is not merely to work in Birmingham but to actively shape its optometric future through research-practice partnerships.</w:t>
      </w:r>
    </w:p>
    <w:bookmarkEnd w:id="22"/>
    <w:bookmarkStart w:id="23" w:name="X1561d7cbf9aa190769475ff75923b49acd713bf"/>
    <w:p>
      <w:pPr>
        <w:pStyle w:val="Heading2"/>
      </w:pPr>
      <w:r>
        <w:t xml:space="preserve">Professional Philosophy and UK Healthcare Integration</w:t>
      </w:r>
    </w:p>
    <w:p>
      <w:pPr>
        <w:pStyle w:val="FirstParagraph"/>
      </w:pPr>
      <w:r>
        <w:t xml:space="preserve">As an Optometrist, I view my role as extending beyond prescription lenses to proactive health advocacy. In the United Kingdom Birmingham setting, I will operationalize this philosophy through three pillars:</w:t>
      </w:r>
      <w:r>
        <w:t xml:space="preserve"> </w:t>
      </w:r>
      <w:r>
        <w:rPr>
          <w:bCs/>
          <w:b/>
        </w:rPr>
        <w:t xml:space="preserve">Preventive Screening</w:t>
      </w:r>
      <w:r>
        <w:t xml:space="preserve"> </w:t>
      </w:r>
      <w:r>
        <w:t xml:space="preserve">(partnering with GP surgeries for chronic disease early detection),</w:t>
      </w:r>
      <w:r>
        <w:t xml:space="preserve"> </w:t>
      </w:r>
      <w:r>
        <w:rPr>
          <w:bCs/>
          <w:b/>
        </w:rPr>
        <w:t xml:space="preserve">Cultural Competency</w:t>
      </w:r>
      <w:r>
        <w:t xml:space="preserve"> </w:t>
      </w:r>
      <w:r>
        <w:t xml:space="preserve">(developing multilingual patient education materials for high-need neighborhoods like Sparkbrook and Handsworth), and</w:t>
      </w:r>
      <w:r>
        <w:t xml:space="preserve"> </w:t>
      </w:r>
      <w:r>
        <w:rPr>
          <w:bCs/>
          <w:b/>
        </w:rPr>
        <w:t xml:space="preserve">Interprofessional Collaboration</w:t>
      </w:r>
      <w:r>
        <w:t xml:space="preserve"> </w:t>
      </w:r>
      <w:r>
        <w:t xml:space="preserve">(coordinating care pathways with diabetes specialists, neurologists, and mental health services via Birmingham’s Integrated Care System). My experience administering the NHS Health Check program during clinical placements equipped me to navigate UK referral protocols efficiently—a skill critical for seamless patient transitions within Birmingham's complex healthcare network.</w:t>
      </w:r>
    </w:p>
    <w:bookmarkEnd w:id="23"/>
    <w:bookmarkStart w:id="24" w:name="X1be6e86b6446d3159a699ed5792d33f7d28f203"/>
    <w:p>
      <w:pPr>
        <w:pStyle w:val="Heading2"/>
      </w:pPr>
      <w:r>
        <w:t xml:space="preserve">Long-Term Vision: Contributing to Birmingham’s Optometric Excellence</w:t>
      </w:r>
    </w:p>
    <w:p>
      <w:pPr>
        <w:pStyle w:val="FirstParagraph"/>
      </w:pPr>
      <w:r>
        <w:t xml:space="preserve">My long-term objective is to become a clinical lead in a community optometry practice within Birmingham, focusing on underserved populations while mentoring the next generation of Optometrists. I plan to pursue post-registration training in low-vision rehabilitation and pediatric optometry—specialties with acute demand in Birmingham as highlighted by the NHS West Midlands' workforce report. Ultimately, I aim to establish a community-based research initiative at [Local Community Hub Name], investigating vision health disparities among Birmingham’s refugee populations—a project I envision as a model for urban optometric practice nationwide.</w:t>
      </w:r>
    </w:p>
    <w:p>
      <w:pPr>
        <w:pStyle w:val="BodyText"/>
      </w:pPr>
      <w:r>
        <w:t xml:space="preserve">The United Kingdom Birmingham represents more than a geographic location; it embodies the very essence of what modern optometry must become—accessible, culturally intelligent, and community-driven. I am not merely seeking employment here; I am committing to becoming an integral part of Birmingham's health fabric. My academic rigor, hands-on clinical experience in diverse settings, and strategic alignment with the city’s healthcare priorities position me to deliver immediate impact while advancing the profession’s evolution within this dynamic urban environment.</w:t>
      </w:r>
    </w:p>
    <w:bookmarkEnd w:id="24"/>
    <w:bookmarkStart w:id="25" w:name="X356b26048751563678793b5cff4186ad4719b76"/>
    <w:p>
      <w:pPr>
        <w:pStyle w:val="Heading2"/>
      </w:pPr>
      <w:r>
        <w:t xml:space="preserve">Conclusion: A Commitment Anchored in Birmingham</w:t>
      </w:r>
    </w:p>
    <w:p>
      <w:pPr>
        <w:pStyle w:val="FirstParagraph"/>
      </w:pPr>
      <w:r>
        <w:t xml:space="preserve">This Statement of Purpose encapsulates my professional identity as an Optometrist dedicated to the United Kingdom Birmingham. I understand that registration with the GOC is a privilege earned through continuous professional development, and I pledge to uphold its Code of Conduct while embracing Birmingham’s unique challenges and opportunities. As a clinician, educator, and community advocate, I will work tirelessly to ensure that every patient in Birmingham receives not just sight correction but dignity-centered care. The city's vibrant energy—where cultures intersect and innovation thrives—fuels my determination to make meaningful contributions as an Optometrist committed to the health and wellbeing of its people.</w:t>
      </w:r>
    </w:p>
    <w:p>
      <w:pPr>
        <w:pStyle w:val="BodyText"/>
      </w:pPr>
      <w:r>
        <w:t xml:space="preserve">[Your Full Name]</w:t>
      </w:r>
      <w:r>
        <w:br/>
      </w:r>
      <w:r>
        <w:t xml:space="preserve">Registered Optometrist (Pending GOC Registration)</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United Kingdom Birmingham</dc:title>
  <dc:creator/>
  <dc:language>en</dc:language>
  <cp:keywords/>
  <dcterms:created xsi:type="dcterms:W3CDTF">2026-07-23T11:04:24Z</dcterms:created>
  <dcterms:modified xsi:type="dcterms:W3CDTF">2026-07-23T11:04:24Z</dcterms:modified>
</cp:coreProperties>
</file>

<file path=docProps/custom.xml><?xml version="1.0" encoding="utf-8"?>
<Properties xmlns="http://schemas.openxmlformats.org/officeDocument/2006/custom-properties" xmlns:vt="http://schemas.openxmlformats.org/officeDocument/2006/docPropsVTypes"/>
</file>