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fab0d2d1d328b62da72df0784788eab8f18bd6b"/>
    <w:p>
      <w:pPr>
        <w:pStyle w:val="Heading1"/>
      </w:pPr>
      <w:r>
        <w:t xml:space="preserve">Statement of Purpose: Pursuing Excellence as an Optometrist in the United Kingdom London</w:t>
      </w:r>
    </w:p>
    <w:p>
      <w:pPr>
        <w:pStyle w:val="FirstParagraph"/>
      </w:pPr>
      <w:r>
        <w:t xml:space="preserve">In crafting this Statement of Purpose, I affirm my unwavering commitment to advancing the profession of optometry within the prestigious healthcare landscape of the United Kingdom London. My journey toward becoming a dedicated Optometrist has been meticulously shaped by academic rigor, clinical immersion, and a profound appreciation for London's unique position as a global hub for eye care innovation. This document serves as my formal declaration of intent to contribute meaningfully to the optical community in one of the world’s most dynamic cities.</w:t>
      </w:r>
    </w:p>
    <w:p>
      <w:pPr>
        <w:pStyle w:val="BodyText"/>
      </w:pPr>
      <w:r>
        <w:t xml:space="preserve">My passion for optometry ignited during my undergraduate studies in Biological Sciences at the University of Manchester, where I volunteered at a low-income community clinic. Witnessing firsthand how accessible eye care transformed lives—particularly among London’s diverse population—I recognized optometry as a profession uniquely positioned to bridge healthcare disparities. This experience crystallized my decision to pursue postgraduate training, leading me to earn my Master of Optometry from the University of Birmingham. Throughout this program, I mastered advanced diagnostic techniques, including retinal imaging and optical coherence tomography, while completing 1,200 hours of supervised clinical practice across NHS-funded practices in Greater London. These rotations exposed me to the intricate challenges and rewards of serving multicultural communities—from East Asian elders with early-stage diabetic retinopathy to West African youth requiring corrective lenses for developmental vision disorders—reinforcing my belief that optimal eye care requires cultural sensitivity alongside technical excellence.</w:t>
      </w:r>
    </w:p>
    <w:p>
      <w:pPr>
        <w:pStyle w:val="BodyText"/>
      </w:pPr>
      <w:r>
        <w:t xml:space="preserve">What distinguishes the United Kingdom London as my professional destination is its unparalleled integration of clinical excellence, research innovation, and societal commitment. The National Health Service (NHS), which operates under the General Optical Council’s stringent standards, exemplifies a healthcare model where vision care is prioritized as fundamental to overall wellbeing—a philosophy I have embraced through my work with NHS optometry partnerships in Wandsworth and Camden. London’s status as a global city further elevates its optometric landscape: institutions like Moorfields Eye Hospital drive breakthroughs in glaucoma management, while the University of London’s Institute of Ophthalmology collaborates with industry leaders on AI-driven diagnostic tools. I am eager to contribute to this ecosystem, where evidence-based practice and patient-centered care coexist seamlessly. The United Kingdom’s regulatory framework—demanding continuous professional development through the GOC—ensures that every Optometrist remains at the vanguard of scientific advancement, a principle I embody through my annual completion of GOC-approved workshops on emerging technologies.</w:t>
      </w:r>
    </w:p>
    <w:p>
      <w:pPr>
        <w:pStyle w:val="BodyText"/>
      </w:pPr>
      <w:r>
        <w:t xml:space="preserve">My clinical philosophy centers on proactive, preventative care—a vision aligned with London’s strategic healthcare goals. During my placement at a Southwark NHS practice, I spearheaded a community screening initiative targeting underserved immigrant populations, identifying 23% of attendees with undiagnosed refractive errors or early cataracts. This project underscored how accessible optometric services can alleviate pressure on secondary care facilities—a critical consideration for London’s overburdened healthcare infrastructure. I also co-authored a peer-reviewed study on telehealth integration in urban optometry, published in the *British Journal of Ophthalmology*, which explored remote monitoring solutions for elderly patients with macular degeneration. This work exemplifies my commitment to leveraging London’s tech-forward environment to enhance care delivery, a mission I intend to expand upon through post-registration training with the College of Optometrists.</w:t>
      </w:r>
    </w:p>
    <w:p>
      <w:pPr>
        <w:pStyle w:val="BodyText"/>
      </w:pPr>
      <w:r>
        <w:t xml:space="preserve">Choosing the United Kingdom London transcends professional ambition; it represents a profound alignment with my ethical compass. Unlike many global cities where vision care is often commodified, London’s healthcare ethos—rooted in equity and public good—resonates deeply with my values. The city’s mosaic of cultures demands an Optometrist who can communicate across linguistic barriers and cultural contexts, a skill I honed through fluency in French and Spanish, alongside training in cross-cultural patient engagement at the Royal London Hospital. Moreover, London’s vibrant academic community offers irreplaceable opportunities: attending GOC seminars at the Barbican Centre or collaborating with King’s College on myopia control research would accelerate my growth as an evidence-based practitioner. I am particularly drawn to the Royal College of Ophthalmologists’ initiatives addressing health inequalities in East London, where I aspire to develop targeted outreach programs for homeless populations—a demographic frequently overlooked in standard optometric care.</w:t>
      </w:r>
    </w:p>
    <w:p>
      <w:pPr>
        <w:pStyle w:val="BodyText"/>
      </w:pPr>
      <w:r>
        <w:t xml:space="preserve">My future goals are intrinsically tied to London’s evolving optical landscape. Within five years, I aim to establish a specialist clinic in boroughs like Tower Hamlets or Newham, focusing on pediatric vision therapy and diabetic eye screening for high-risk communities. Longer-term, I seek leadership roles within the GOC’s Community Eye Health Working Group to influence policy on optometrist-led care pathways—ensuring that London remains a global benchmark for inclusive eye health. I recognize that achieving this requires not just clinical expertise but active participation in the UK’s healthcare dialogue: attending conferences at the London School of Hygiene &amp; Tropical Medicine, engaging with local government on vision care funding, and mentoring future Optometrists through placements at institutions like UCLouvain London Campus.</w:t>
      </w:r>
    </w:p>
    <w:p>
      <w:pPr>
        <w:pStyle w:val="BodyText"/>
      </w:pPr>
      <w:r>
        <w:t xml:space="preserve">This Statement of Purpose is more than a formal requirement; it is a pledge. A pledge to uphold the highest standards of patient care as an Optometrist in the United Kingdom London. A pledge to honor the NHS’s legacy by making eye health accessible to all, regardless of socioeconomic background. And a pledge to contribute my skills, empathy, and innovation to a profession that has consistently demonstrated how vision—not just for individuals, but for entire communities—can be transformed through dedication and expertise. I am ready to immerse myself in London’s rich optometric heritage while helping shape its future. The United Kingdom London awaits not merely another Optometrist, but a committed advocate who will rise to its challenges and elevate its mission.</w:t>
      </w:r>
    </w:p>
    <w:p>
      <w:pPr>
        <w:pStyle w:val="BodyText"/>
      </w:pPr>
      <w:r>
        <w:t xml:space="preserve">As I conclude this declaration, I reaffirm that my career path is not an aspiration—it is a responsibility I have embraced with intentionality. The journey from student to Optometrist in the United Kingdom London will be defined by continuous learning, compassionate service, and an unyielding commitment to the belief that everyone deserves clear sight and bright futures. I stand ready to contribute my best self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United Kingdom London</dc:title>
  <dc:creator/>
  <dc:language>en</dc:language>
  <cp:keywords/>
  <dcterms:created xsi:type="dcterms:W3CDTF">2026-07-23T16:05:00Z</dcterms:created>
  <dcterms:modified xsi:type="dcterms:W3CDTF">2026-07-23T16:05:00Z</dcterms:modified>
</cp:coreProperties>
</file>

<file path=docProps/custom.xml><?xml version="1.0" encoding="utf-8"?>
<Properties xmlns="http://schemas.openxmlformats.org/officeDocument/2006/custom-properties" xmlns:vt="http://schemas.openxmlformats.org/officeDocument/2006/docPropsVTypes"/>
</file>