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Optometry</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Xe22448605690f102f079f44ad527a3cc6813a02"/>
    <w:p>
      <w:pPr>
        <w:pStyle w:val="Heading1"/>
      </w:pPr>
      <w:r>
        <w:t xml:space="preserve">Statement of Purpose: Pursuing Excellence in Optometry at United States San Francisco</w:t>
      </w:r>
    </w:p>
    <w:p>
      <w:pPr>
        <w:pStyle w:val="FirstParagraph"/>
      </w:pPr>
      <w:r>
        <w:t xml:space="preserve">From the moment I witnessed my grandmother regain her independence after receiving timely corrective lenses, I knew my path would be dedicated to preserving sight and transforming lives. This profound experience crystallized my ambition to become a compassionate and innovative</w:t>
      </w:r>
      <w:r>
        <w:t xml:space="preserve"> </w:t>
      </w:r>
      <w:r>
        <w:rPr>
          <w:bCs/>
          <w:b/>
        </w:rPr>
        <w:t xml:space="preserve">Optometrist</w:t>
      </w:r>
      <w:r>
        <w:t xml:space="preserve">, driven by the belief that clear vision is fundamental to human potential. As I prepare to embark on this journey in the vibrant healthcare landscape of</w:t>
      </w:r>
      <w:r>
        <w:t xml:space="preserve"> </w:t>
      </w:r>
      <w:r>
        <w:rPr>
          <w:bCs/>
          <w:b/>
        </w:rPr>
        <w:t xml:space="preserve">United States San Francisco</w:t>
      </w:r>
      <w:r>
        <w:t xml:space="preserve">, I submit this Statement of Purpose to articulate my unwavering commitment to advancing eye care through education, research, and community engagement within one of America’s most dynamic medical hubs.</w:t>
      </w:r>
    </w:p>
    <w:p>
      <w:pPr>
        <w:pStyle w:val="BodyText"/>
      </w:pPr>
      <w:r>
        <w:t xml:space="preserve">My academic foundation in Vision Science at the University of California, Berkeley (B.S., 3.8 GPA) provided rigorous training in ocular anatomy, optics, and clinical diagnostics. I immersed myself in research under Dr. Elena Rodriguez at the Berkeley Vision Research Lab, investigating retinal imaging techniques for early diabetic retinopathy detection—a project later published in the *Journal of Optometric Research*. This experience taught me to balance meticulous scientific inquiry with empathetic patient interaction. Concurrently, I volunteered 200+ hours at San Francisco’s Mission Neighborhood Health Center, where I assisted licensed optometrists in pediatric screenings for underserved families. Witnessing children like Mateo—a 7-year-old who’d never worn glasses—experience the world through clear vision for the first time reinforced my conviction that optometry is both a science and a profound social service. These experiences solidified my resolve to specialize in community-based eye care, particularly in urban settings where access disparities persist.</w:t>
      </w:r>
    </w:p>
    <w:p>
      <w:pPr>
        <w:pStyle w:val="BodyText"/>
      </w:pPr>
      <w:r>
        <w:t xml:space="preserve">It is precisely this mission that draws me to pursue advanced training in</w:t>
      </w:r>
      <w:r>
        <w:t xml:space="preserve"> </w:t>
      </w:r>
      <w:r>
        <w:rPr>
          <w:bCs/>
          <w:b/>
        </w:rPr>
        <w:t xml:space="preserve">United States San Francisco</w:t>
      </w:r>
      <w:r>
        <w:t xml:space="preserve">. The Bay Area’s unique convergence of medical innovation, cultural diversity, and healthcare advocacy creates an unparalleled ecosystem for optometric excellence. I am especially drawn to the University of California, Berkeley School of Optometry’s Vision Health Equity Initiative—a program aligning perfectly with my goal to develop scalable solutions for vision care gaps in marginalized communities. The opportunity to learn from pioneers like Dr. Amina Chen, whose work on AI-driven glaucoma screening has transformed early detection protocols across California, is transformative. Furthermore, San Francisco’s status as a global leader in technology and telehealth innovation offers access to cutting-edge tools I aim to integrate into clinical practice—such as portable OCT devices for mobile clinics serving homeless populations in the Tenderloin district. Unlike isolated academic settings, San Francisco’s real-world environment allows immediate application of classroom knowledge: collaborating with UCSF Health, the San Francisco Department of Public Health, and nonprofit partners like VisionSpring ensures my education will directly address systemic challenges.</w:t>
      </w:r>
    </w:p>
    <w:p>
      <w:pPr>
        <w:pStyle w:val="BodyText"/>
      </w:pPr>
      <w:r>
        <w:t xml:space="preserve">My professional vision extends beyond clinical practice to shaping policies that democratize eye care. In San Francisco’s diverse communities—from Chinatown’s aging population to the Latino neighborhoods in the Mission—vision loss often compounds existing socioeconomic barriers. I propose developing a community-based model integrating optometric services with social workers to address "vision-related disability" as a public health priority, inspired by successful frameworks at Zuckerberg San Francisco General Hospital. This aligns with California’s recent AB 1867 legislation mandating vision screenings in schools, creating an urgent need for trained professionals who understand cultural nuances in care delivery. My coursework at Berkeley included a capstone project analyzing teleoptometry accessibility in East Palo Alto; I aim to expand this research during my residency in San Francisco, leveraging the city’s tech infrastructure to create low-cost remote consultation networks.</w:t>
      </w:r>
    </w:p>
    <w:p>
      <w:pPr>
        <w:pStyle w:val="BodyText"/>
      </w:pPr>
      <w:r>
        <w:t xml:space="preserve">The financial landscape of healthcare in the</w:t>
      </w:r>
      <w:r>
        <w:t xml:space="preserve"> </w:t>
      </w:r>
      <w:r>
        <w:rPr>
          <w:bCs/>
          <w:b/>
        </w:rPr>
        <w:t xml:space="preserve">United States</w:t>
      </w:r>
      <w:r>
        <w:t xml:space="preserve"> </w:t>
      </w:r>
      <w:r>
        <w:t xml:space="preserve">demands optometrists who are not just clinicians but strategic leaders. I have actively engaged with the American Optometric Association (AOA) to advocate for expanded insurance coverage for pediatric vision care—a critical gap I observed during my community work. In San Francisco, where disparities persist despite high healthcare spending, this advocacy becomes even more urgent. My goal is to establish a private practice in the Mission District focused on sliding-scale fees and partnerships with schools and shelters, ensuring no child or elder faces unnecessary visual impairment due to cost. The city’s proximity to Silicon Valley also presents unique opportunities: I intend to collaborate with health-tech startups on user-friendly diagnostic apps tailored for non-English speakers, directly addressing barriers identified in my volunteer work.</w:t>
      </w:r>
    </w:p>
    <w:p>
      <w:pPr>
        <w:pStyle w:val="BodyText"/>
      </w:pPr>
      <w:r>
        <w:t xml:space="preserve">San Francisco’s spirit of innovation and social justice mirrors my personal ethos. The city’s history as a beacon for progressive healthcare—from the first free clinic in 1912 to today’s equity-focused initiatives—fuels my ambition to contribute meaningfully. I am eager to join the vibrant academic community at UCSF, where faculty like Dr. Michael Tan explore vision rehabilitation in neurodegenerative disorders—a field I plan to pioneer through my thesis on dementia-related visual processing decline in senior populations. This research would directly benefit San Francisco’s rapidly aging demographic (over 15% of residents are 65+), offering solutions that preserve dignity and autonomy.</w:t>
      </w:r>
    </w:p>
    <w:p>
      <w:pPr>
        <w:pStyle w:val="BodyText"/>
      </w:pPr>
      <w:r>
        <w:t xml:space="preserve">As I prepare to submit this Statement of Purpose, I recognize that becoming an Optometrist transcends technical skill; it demands cultural humility, relentless curiosity, and unwavering service. The path I seek is not merely a career choice but a commitment to San Francisco’s promise: where diverse communities thrive when given the tools to see clearly. In the</w:t>
      </w:r>
      <w:r>
        <w:t xml:space="preserve"> </w:t>
      </w:r>
      <w:r>
        <w:rPr>
          <w:bCs/>
          <w:b/>
        </w:rPr>
        <w:t xml:space="preserve">United States San Francisco</w:t>
      </w:r>
      <w:r>
        <w:t xml:space="preserve">, where innovation meets compassion at every corner, I will honor this legacy by blending scientific rigor with human-centered care. My journey began with my grandmother’s tears of joy upon seeing her granddaughter for the first time—now, I pledge to make that moment possible for thousands more in the city I am honored to call home.</w:t>
      </w:r>
    </w:p>
    <w:p>
      <w:pPr>
        <w:pStyle w:val="BodyText"/>
      </w:pPr>
      <w:r>
        <w:t xml:space="preserve">Through advanced training at a San Francisco institution, I will emerge not just as a licensed Optometrist, but as an advocate who turns vision into opportunity. This is the future I commit to building—one clear sight at a time—in the heart of California’s most visionary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Optometry Program in San Francisco</dc:title>
  <dc:creator/>
  <dc:language>en</dc:language>
  <cp:keywords/>
  <dcterms:created xsi:type="dcterms:W3CDTF">2026-07-23T21:17:25Z</dcterms:created>
  <dcterms:modified xsi:type="dcterms:W3CDTF">2026-07-23T21:17:25Z</dcterms:modified>
</cp:coreProperties>
</file>

<file path=docProps/custom.xml><?xml version="1.0" encoding="utf-8"?>
<Properties xmlns="http://schemas.openxmlformats.org/officeDocument/2006/custom-properties" xmlns:vt="http://schemas.openxmlformats.org/officeDocument/2006/docPropsVTypes"/>
</file>