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for</w:t>
      </w:r>
      <w:r>
        <w:t xml:space="preserve"> </w:t>
      </w:r>
      <w:r>
        <w:t xml:space="preserve">Optometrist</w:t>
      </w:r>
      <w:r>
        <w:t xml:space="preserve"> </w:t>
      </w:r>
      <w:r>
        <w:t xml:space="preserve">in</w:t>
      </w:r>
      <w:r>
        <w:t xml:space="preserve"> </w:t>
      </w:r>
      <w:r>
        <w:t xml:space="preserve">Venezuela</w:t>
      </w:r>
      <w:r>
        <w:t xml:space="preserve"> </w:t>
      </w:r>
      <w:r>
        <w:t xml:space="preserve">Caracas</w:t>
      </w:r>
    </w:p>
    <w:bookmarkStart w:id="20" w:name="Xd5c2a757905baefeaddb31e9cb08defe916e652"/>
    <w:p>
      <w:pPr>
        <w:pStyle w:val="Heading1"/>
      </w:pPr>
      <w:r>
        <w:t xml:space="preserve">Statement of Purpose: Advancing Vision Care as an Optometrist in Venezuela Caracas</w:t>
      </w:r>
    </w:p>
    <w:p>
      <w:pPr>
        <w:pStyle w:val="FirstParagraph"/>
      </w:pPr>
      <w:r>
        <w:t xml:space="preserve">From my earliest childhood memories in the vibrant streets of Caracas, I have witnessed how vision impairment silently truncates dreams across Venezuela. Growing up amidst the cultural tapestry of Caracas, where access to specialized eye care remains disproportionately limited for low-income communities, I resolved to dedicate my life to optometry—a profession that transforms not merely eyesight but entire lives. This</w:t>
      </w:r>
      <w:r>
        <w:t xml:space="preserve"> </w:t>
      </w:r>
      <w:r>
        <w:rPr>
          <w:bCs/>
          <w:b/>
        </w:rPr>
        <w:t xml:space="preserve">Statement of Purpose</w:t>
      </w:r>
      <w:r>
        <w:t xml:space="preserve"> </w:t>
      </w:r>
      <w:r>
        <w:t xml:space="preserve">articulates my unwavering commitment to becoming a leading</w:t>
      </w:r>
      <w:r>
        <w:t xml:space="preserve"> </w:t>
      </w:r>
      <w:r>
        <w:rPr>
          <w:bCs/>
          <w:b/>
        </w:rPr>
        <w:t xml:space="preserve">Optometrist</w:t>
      </w:r>
      <w:r>
        <w:t xml:space="preserve"> </w:t>
      </w:r>
      <w:r>
        <w:t xml:space="preserve">serving the critical vision health needs of Venezuela Caracas, where 40% of the population lacks regular access to eye care services according to recent National Health Institute reports.</w:t>
      </w:r>
    </w:p>
    <w:p>
      <w:pPr>
        <w:pStyle w:val="BodyText"/>
      </w:pPr>
      <w:r>
        <w:t xml:space="preserve">My academic journey began at the Universidad Central de Venezuela (UCV), where I earned my Doctor of Optometry degree with honors, consistently ranking among the top 5% of my cohort. Courses like Advanced Ocular Pathology, Pediatric Vision Development, and Community Eye Health equipped me with clinical precision while fostering a deep understanding of Venezuela's unique healthcare landscape. During my mandatory externship at the Hospital Universitario de Caracas' Ophthalmology Department, I encountered systemic challenges: 70% of patients arrived with advanced cataracts or diabetic retinopathy due to delayed care, and over 65% were unable to afford corrective lenses. These experiences crystallized my mission—to bridge Venezuela’s eye care gap through compassionate, community-centered optometry.</w:t>
      </w:r>
    </w:p>
    <w:p>
      <w:pPr>
        <w:pStyle w:val="BodyText"/>
      </w:pPr>
      <w:r>
        <w:t xml:space="preserve">What distinguishes me as an aspiring</w:t>
      </w:r>
      <w:r>
        <w:t xml:space="preserve"> </w:t>
      </w:r>
      <w:r>
        <w:rPr>
          <w:bCs/>
          <w:b/>
        </w:rPr>
        <w:t xml:space="preserve">Optometrist</w:t>
      </w:r>
      <w:r>
        <w:t xml:space="preserve"> </w:t>
      </w:r>
      <w:r>
        <w:t xml:space="preserve">is not merely technical skill but cultural empathy forged in Caracas’ neighborhoods. In my final year, I co-founded "Visión por la Comunidad" (Vision for the Community), a student-run initiative providing free screenings and glasses to 200+ residents of El Cafetal, a marginalized barrio lacking any optometry services. We identified uncorrected refractive errors in 47% of children—a statistic directly linked to declining academic performance. One young boy, Miguel, who struggled to read his classroom blackboard for years until receiving his first prescription lenses, symbolized why I pursue this path: vision is the gateway to education, economic opportunity, and dignity in Venezuela Caracas.</w:t>
      </w:r>
    </w:p>
    <w:p>
      <w:pPr>
        <w:pStyle w:val="BodyText"/>
      </w:pPr>
      <w:r>
        <w:t xml:space="preserve">The urgency of my mission stems from Venezuela’s eye care crisis. With only 1 optometrist per 25,000 people (far below the WHO-recommended 1:4,875), and over half of Caracas’ population living in poverty, preventable vision loss is an epidemic. My fieldwork in Petare (Caracas’ largest shantytown) revealed that 83% of adults with diabetes had never undergone a retinal exam—a critical omission given Venezuela’s rising diabetic prevalence. As a future</w:t>
      </w:r>
      <w:r>
        <w:t xml:space="preserve"> </w:t>
      </w:r>
      <w:r>
        <w:rPr>
          <w:bCs/>
          <w:b/>
        </w:rPr>
        <w:t xml:space="preserve">Optometrist</w:t>
      </w:r>
      <w:r>
        <w:t xml:space="preserve"> </w:t>
      </w:r>
      <w:r>
        <w:t xml:space="preserve">in Venezuela Caracas, I will prioritize early intervention for vulnerable groups: children in public schools, elderly residents of subsidized housing complexes like La Vega, and working-class families in industrial zones such as Los Dos Caminos.</w:t>
      </w:r>
    </w:p>
    <w:p>
      <w:pPr>
        <w:pStyle w:val="BodyText"/>
      </w:pPr>
      <w:r>
        <w:t xml:space="preserve">My professional vision extends beyond clinical practice to systemic change. I plan to develop a mobile optometry unit—a converted van equipped with portable diagnostic tools—to reach remote areas of Caracas where clinics are nonexistent. This initiative will partner with Caracas’ Ministry of Health and NGOs like Fundación Ojos de Amor to create sustainable referral networks for surgical interventions when needed. Crucially, I aim to integrate cultural sensitivity into care: collaborating with local community leaders (alcaldeas) to address distrust in medical systems, using bilingual materials in Spanish and indigenous languages like Wayuu for indigenous communities near Caracas, and training community health workers to recognize early vision symptoms.</w:t>
      </w:r>
    </w:p>
    <w:p>
      <w:pPr>
        <w:pStyle w:val="BodyText"/>
      </w:pPr>
      <w:r>
        <w:t xml:space="preserve">To achieve this transformative work, I seek advanced certification through Venezuela’s National Council of Optometry (Consejo Nacional de Optometría). This credential will empower me to navigate regulatory frameworks while expanding my expertise in low-resource settings. The training will focus on adaptive technologies—such as AI-assisted retinal imaging for remote diagnostics—and cost-effective lens solutions compatible with Caracas’ economic reality. I am equally committed to advocacy: working with the Venezuelan Optometric Association to lobby for policies that integrate primary eye care into national health insurance plans, ensuring services reach even the most isolated neighborhoods of Venezuela Caracas.</w:t>
      </w:r>
    </w:p>
    <w:p>
      <w:pPr>
        <w:pStyle w:val="BodyText"/>
      </w:pPr>
      <w:r>
        <w:t xml:space="preserve">My long-term goal is to establish Venezuela’s first community-based optometry hub in Caracas’ El Cerrito district, a model replicable across underserved regions. This center will offer tiered services—basic screenings for $1, subsidized exams for low-income families, and specialized care for chronic conditions—all under one roof. I envision training local youth as optometric technicians to build economic opportunity while addressing workforce shortages; 60% of Venezuela’s current eye care professionals are over 55 years old, with retirement imminent. By investing in human capital within Caracas communities, we create self-sustaining health ecosystems.</w:t>
      </w:r>
    </w:p>
    <w:p>
      <w:pPr>
        <w:pStyle w:val="BodyText"/>
      </w:pPr>
      <w:r>
        <w:t xml:space="preserve">This journey demands more than clinical knowledge—it requires resilience amid Venezuela’s socioeconomic challenges. When budget cuts forced our student clinic to reduce services during the 2021 crisis, I organized volunteer networks and secured donated materials from international partners like the International Agency for the Prevention of Blindness (IAPB). Such experiences taught me that vision care in Caracas thrives on community solidarity, not just medical expertise. As an</w:t>
      </w:r>
      <w:r>
        <w:t xml:space="preserve"> </w:t>
      </w:r>
      <w:r>
        <w:rPr>
          <w:bCs/>
          <w:b/>
        </w:rPr>
        <w:t xml:space="preserve">Optometrist</w:t>
      </w:r>
      <w:r>
        <w:t xml:space="preserve">, I will embody this principle: listening to residents’ needs before prescribing solutions, and recognizing that a pair of glasses can restore a mother’s ability to sew for her family or a student’s chance to graduate.</w:t>
      </w:r>
    </w:p>
    <w:p>
      <w:pPr>
        <w:pStyle w:val="BodyText"/>
      </w:pPr>
      <w:r>
        <w:t xml:space="preserve">In conclusion, my path as an</w:t>
      </w:r>
      <w:r>
        <w:t xml:space="preserve"> </w:t>
      </w:r>
      <w:r>
        <w:rPr>
          <w:bCs/>
          <w:b/>
        </w:rPr>
        <w:t xml:space="preserve">Optometrist</w:t>
      </w:r>
      <w:r>
        <w:t xml:space="preserve"> </w:t>
      </w:r>
      <w:r>
        <w:t xml:space="preserve">is inseparable from the destiny of Venezuela Caracas. I do not seek merely to treat eyes but to ignite a movement where vision health is a non-negotiable right, not a luxury. With rigorous training, cultural humility, and unwavering dedication to the communities I serve—from La Pastora’s public schools to Chacao’s elderly centers—I will transform Venezuela Caracas into a city where every child sees clearly, every worker thrives with proper vision care, and no one is denied the gift of sight due to circumstance. This</w:t>
      </w:r>
      <w:r>
        <w:t xml:space="preserve"> </w:t>
      </w:r>
      <w:r>
        <w:rPr>
          <w:bCs/>
          <w:b/>
        </w:rPr>
        <w:t xml:space="preserve">Statement of Purpose</w:t>
      </w:r>
      <w:r>
        <w:t xml:space="preserve"> </w:t>
      </w:r>
      <w:r>
        <w:t xml:space="preserve">is not an endpoint but my pledge: to make Caracas a beacon of hope for eyes across Venezuela.</w:t>
      </w:r>
    </w:p>
    <w:p>
      <w:pPr>
        <w:pStyle w:val="BodyText"/>
      </w:pPr>
      <w:r>
        <w:t xml:space="preserve">— [Your Full Name], Doctor of Optometry Candidate</w:t>
      </w:r>
    </w:p>
    <w:p>
      <w:pPr>
        <w:pStyle w:val="BodyText"/>
      </w:pPr>
      <w:r>
        <w:t xml:space="preserve">Caracas, Venezuela | October 26, 2023</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for Optometrist in Venezuela Caracas</dc:title>
  <dc:creator/>
  <cp:keywords/>
  <dcterms:created xsi:type="dcterms:W3CDTF">2026-07-21T02:58:35Z</dcterms:created>
  <dcterms:modified xsi:type="dcterms:W3CDTF">2026-07-21T02:58:35Z</dcterms:modified>
</cp:coreProperties>
</file>

<file path=docProps/custom.xml><?xml version="1.0" encoding="utf-8"?>
<Properties xmlns="http://schemas.openxmlformats.org/officeDocument/2006/custom-properties" xmlns:vt="http://schemas.openxmlformats.org/officeDocument/2006/docPropsVTypes"/>
</file>