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p>
    <w:bookmarkStart w:id="20" w:name="Xcca268ca433111d406ec2fc138103f14f874d97"/>
    <w:p>
      <w:pPr>
        <w:pStyle w:val="Heading1"/>
      </w:pPr>
      <w:r>
        <w:t xml:space="preserve">Statement of Purpose: Pursuing a Career as an Optometrist in Ho Chi Minh City, Vietnam</w:t>
      </w:r>
    </w:p>
    <w:p>
      <w:pPr>
        <w:pStyle w:val="FirstParagraph"/>
      </w:pPr>
      <w:r>
        <w:t xml:space="preserve">From the bustling streets of Ho Chi Minh City to the tranquil riverbanks along the Saigon River, I have witnessed firsthand how vision impacts every aspect of life. As a dedicated future optometrist committed to serving Vietnam's rapidly urbanizing population, I submit this Statement of Purpose with profound enthusiasm for contributing to eye care advancement in Ho Chi Minh City. This document articulates my academic journey, professional motivations, and unwavering commitment to addressing critical ophthalmic needs within Vietnam’s most dynamic metropolis.</w:t>
      </w:r>
    </w:p>
    <w:p>
      <w:pPr>
        <w:pStyle w:val="BodyText"/>
      </w:pPr>
      <w:r>
        <w:t xml:space="preserve">My fascination with optometry began during childhood visits to my grandmother in District 1, Ho Chi Minh City. I observed her struggle with uncorrected refractive errors—a common yet often neglected issue—limiting her ability to read family letters or navigate crowded markets. This personal experience crystallized my purpose: to bridge the gap between vision care access and Vietnam’s growing urban population. Pursuing an Optometrist degree at [Your University Name] equipped me with foundational knowledge in visual science, clinical diagnostics, and patient management. Courses like *Ocular Anatomy &amp; Physiology*, *Optical Science*, and *Contact Lens Management* were invaluable, but it was my internship at the Vietnam National Eye Hospital (HCMC) that transformed theory into purpose. There, I assisted in screening over 200 patients daily—many children from underserved neighborhoods—revealing alarming trends of myopia progression linked to digital device overuse and inadequate school eye health programs.</w:t>
      </w:r>
    </w:p>
    <w:p>
      <w:pPr>
        <w:pStyle w:val="BodyText"/>
      </w:pPr>
      <w:r>
        <w:t xml:space="preserve">Ho Chi Minh City’s unique challenges make it the ideal setting for my professional mission. With a population exceeding 9 million and rapid urbanization, the city faces unprecedented eye care demands: high rates of diabetic retinopathy, age-related macular degeneration, and childhood myopia. Yet, Vietnam’s optometric workforce remains severely underdeveloped compared to regional peers like Singapore or Thailand. According to WHO data (2023), HCMC has only 1 optometrist per 50,000 residents—far below the recommended ratio of 1:25,000. This shortage is most acute in Districts like Binh Thanh and Go Vap, where public clinics are overwhelmed. I recognize that as a future Optometrist in HCMC, my role must extend beyond clinical practice to include community education and advocacy. For instance, partnering with local schools to implement vision screening programs could prevent 40% of childhood learning barriers linked to undiagnosed refractive errors (per Vietnam Ministry of Health reports).</w:t>
      </w:r>
    </w:p>
    <w:p>
      <w:pPr>
        <w:pStyle w:val="BodyText"/>
      </w:pPr>
      <w:r>
        <w:t xml:space="preserve">My academic and volunteer experiences have prepared me for this reality. During a semester abroad in HCMC, I collaborated with the *Vietnam Vision Foundation* on a mobile clinic initiative serving migrant workers in Binh Duong Province. We screened 350 individuals across 12 villages, fitting glasses for 78% of cases—a stark contrast to the city’s urban centers where equipment and expertise are concentrated. This immersion taught me cultural nuances essential for effective care: respecting familial decision-making in eye health, navigating language barriers through basic Vietnamese phrases like “Mắt của bạn khỏe không?” (Is your eye healthy?), and adapting communication to diverse socioeconomic groups. I also co-designed a patient education pamphlet in Vietnamese, emphasizing the importance of regular check-ups—addressing misconceptions that "vision problems are normal" among older generations.</w:t>
      </w:r>
    </w:p>
    <w:p>
      <w:pPr>
        <w:pStyle w:val="BodyText"/>
      </w:pPr>
      <w:r>
        <w:t xml:space="preserve">My professional vision for Ho Chi Minh City is threefold: clinical excellence, community integration, and sustainable innovation. First, I will pursue advanced certifications in pediatric optometry and low-vision rehabilitation to meet HCMC’s rising needs. Second, I aim to establish partnerships with district health centers like the *Phu Nhuan District Eye Clinic* to expand outreach programs targeting elderly populations—especially those in informal settlements along the Saigon River. Third, I will champion tele-ophthalmology collaborations; for example, working with HCMC’s technology hubs (e.g., Saigon Hi-Tech Park) to pilot AI-assisted retinal scan tools for early diabetic eye disease detection in remote barangays.</w:t>
      </w:r>
    </w:p>
    <w:p>
      <w:pPr>
        <w:pStyle w:val="BodyText"/>
      </w:pPr>
      <w:r>
        <w:t xml:space="preserve">Crucially, I understand that becoming an Optometrist in Vietnam requires navigating regulatory frameworks like the *Optometry Practice Act* and building trust within a healthcare system where ophthalmologists traditionally dominate clinical decisions. To honor this context, I will complete all mandated Vietnamese licensure requirements and seek mentorship from pioneers like Dr. Nguyen Van A at Ho Chi Minh City University of Medicine and Pharmacy—whose work in rural eye care I deeply admire. My goal is not merely to practice but to elevate the profession’s status across Vietnam through evidence-based advocacy.</w:t>
      </w:r>
    </w:p>
    <w:p>
      <w:pPr>
        <w:pStyle w:val="BodyText"/>
      </w:pPr>
      <w:r>
        <w:t xml:space="preserve">Ho Chi Minh City symbolizes Vietnam’s future—a city where tradition meets innovation, and where every child deserves clear sight to learn, every elder deserves dignity in aging, and every worker deserves safe vision on the streets. As a graduate of [Your University Name] with field experience embedded in HCMC’s fabric, I am ready to join the vanguard of optometric care here. My academic rigor, cultural fluency, and commitment to community-driven solutions position me to contribute meaningfully from day one—whether conducting screenings at Nguyen Thi Minh Khai Primary School or advising policymakers on integrating optometry into Vietnam’s National Eye Health Program.</w:t>
      </w:r>
    </w:p>
    <w:p>
      <w:pPr>
        <w:pStyle w:val="BodyText"/>
      </w:pPr>
      <w:r>
        <w:t xml:space="preserve">I do not seek merely a job as an Optometrist in Ho Chi Minh City; I seek to build a legacy of accessible vision care that resonates through its neighborhoods, schools, and healthcare corridors. This Statement of Purpose is not an endpoint but the first line of my commitment: to see Vietnam’s future clearly—together.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Ho Chi Minh City</dc:title>
  <dc:creator/>
  <dc:language>en</dc:language>
  <cp:keywords/>
  <dcterms:created xsi:type="dcterms:W3CDTF">2026-07-24T08:50:16Z</dcterms:created>
  <dcterms:modified xsi:type="dcterms:W3CDTF">2026-07-24T08:50:16Z</dcterms:modified>
</cp:coreProperties>
</file>

<file path=docProps/custom.xml><?xml version="1.0" encoding="utf-8"?>
<Properties xmlns="http://schemas.openxmlformats.org/officeDocument/2006/custom-properties" xmlns:vt="http://schemas.openxmlformats.org/officeDocument/2006/docPropsVTypes"/>
</file>