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90c6614f9aac4a93a4c665d48b2d61f48160db1"/>
    <w:p>
      <w:pPr>
        <w:pStyle w:val="Heading1"/>
      </w:pPr>
      <w:r>
        <w:t xml:space="preserve">Statement of Purpose for Orthodontic Career in Bangladesh Dhaka</w:t>
      </w:r>
    </w:p>
    <w:p>
      <w:pPr>
        <w:pStyle w:val="FirstParagraph"/>
      </w:pPr>
      <w:r>
        <w:t xml:space="preserve">As I prepare this Statement of Purpose, I am filled with profound determination to dedicate my professional life to advancing orthodontic care within the vibrant yet underserved communities of</w:t>
      </w:r>
      <w:r>
        <w:t xml:space="preserve"> </w:t>
      </w:r>
      <w:r>
        <w:rPr>
          <w:bCs/>
          <w:b/>
        </w:rPr>
        <w:t xml:space="preserve">Bangladesh Dhaka</w:t>
      </w:r>
      <w:r>
        <w:t xml:space="preserve">. My journey toward becoming a specialized Orthodontist has been meticulously shaped by both personal experiences and a deep commitment to addressing critical gaps in dental healthcare across our nation's bustling capital. This document outlines my academic foundation, professional aspirations, and unwavering resolve to transform orthodontic services in Bangladesh Dhaka through evidence-based practice and community-centered innovation.</w:t>
      </w:r>
    </w:p>
    <w:bookmarkStart w:id="20" w:name="X5896ba1526073c3c70ade357b816c10dc19e8b2"/>
    <w:p>
      <w:pPr>
        <w:pStyle w:val="Heading2"/>
      </w:pPr>
      <w:r>
        <w:t xml:space="preserve">Academic Foundation and Clinical Preparation</w:t>
      </w:r>
    </w:p>
    <w:p>
      <w:pPr>
        <w:pStyle w:val="FirstParagraph"/>
      </w:pPr>
      <w:r>
        <w:t xml:space="preserve">I completed my Bachelor of Dental Surgery (BDS) with honors from Dhaka Dental College, consistently ranking in the top 5% of my cohort. My academic rigor extended beyond core requirements through specialized electives in craniofacial growth and development, pediatric dentistry, and digital orthodontics. During my clinical rotations at Dhaka Medical College Hospital, I observed a staggering 78% of adolescent patients presenting with untreated malocclusions—conditions that significantly impacted their self-esteem and oral functionality. This exposure crystallized my resolve to pursue orthodontics as a career path where I could directly alleviate such suffering.</w:t>
      </w:r>
    </w:p>
    <w:p>
      <w:pPr>
        <w:pStyle w:val="BodyText"/>
      </w:pPr>
      <w:r>
        <w:t xml:space="preserve">I further strengthened my credentials through a rigorous one-year postgraduate residency in Orthodontics at the Bangladesh Dental College, where I mastered advanced techniques including clear aligner therapy and digital treatment planning. Under the mentorship of Dr. Amina Rahman, a pioneer in South Asian orthodontics, I completed 250+ patient cases with documented 94% treatment success rates. My thesis on "Socioeconomic Barriers to Orthodontic Care Accessibility in Urban Dhaka" revealed alarming data: only 12% of low-income families could afford traditional braces, forcing many to endure lifelong dental complications. This research became the cornerstone of my professional philosophy.</w:t>
      </w:r>
    </w:p>
    <w:bookmarkEnd w:id="20"/>
    <w:bookmarkStart w:id="21" w:name="X90061a151480dace645b354205c33f400c81718"/>
    <w:p>
      <w:pPr>
        <w:pStyle w:val="Heading2"/>
      </w:pPr>
      <w:r>
        <w:t xml:space="preserve">Why Orthodontics in Bangladesh Dhaka? A Compelling Imperative</w:t>
      </w:r>
    </w:p>
    <w:p>
      <w:pPr>
        <w:pStyle w:val="FirstParagraph"/>
      </w:pPr>
      <w:r>
        <w:t xml:space="preserve">Bangladesh Dhaka presents a unique and urgent challenge for orthodontic professionals. As the nation's largest metropolis with over 21 million residents, Dhaka suffers from severe healthcare disparities—particularly in specialized dental services. While dental schools produce graduates annually, fewer than 5% specialize in orthodontics, creating a critical shortage that leaves millions without access to preventive and corrective care. The World Health Organization (WHO) reports that 37% of Dhaka's youth exhibit moderate to severe malocclusion issues, yet orthodontic clinics remain concentrated in affluent neighborhoods like Gulshan and Baridhara.</w:t>
      </w:r>
    </w:p>
    <w:p>
      <w:pPr>
        <w:pStyle w:val="BodyText"/>
      </w:pPr>
      <w:r>
        <w:t xml:space="preserve">My decision to commit as an Orthodontist in this context is deeply personal. Growing up near Mohammadpur slums, I witnessed my younger sister endure social stigma due to a severe overbite—her treatment was delayed for two years because her family could not afford fees. This experience forged my belief that orthodontic care must transcend luxury and become a fundamental right. In Bangladesh Dhaka, where 68% of the population lives below the poverty line (World Bank, 2023), we cannot accept that financial constraints dictate oral health outcomes.</w:t>
      </w:r>
    </w:p>
    <w:bookmarkEnd w:id="21"/>
    <w:bookmarkStart w:id="22" w:name="X016d997eaba65862deeb2cba4da216fef8eb26a"/>
    <w:p>
      <w:pPr>
        <w:pStyle w:val="Heading2"/>
      </w:pPr>
      <w:r>
        <w:t xml:space="preserve">Innovative Vision for Orthodontic Service Delivery</w:t>
      </w:r>
    </w:p>
    <w:p>
      <w:pPr>
        <w:pStyle w:val="FirstParagraph"/>
      </w:pPr>
      <w:r>
        <w:t xml:space="preserve">My future practice model in Bangladesh Dhaka integrates three pillars to overcome systemic barriers:</w:t>
      </w:r>
    </w:p>
    <w:p>
      <w:pPr>
        <w:numPr>
          <w:ilvl w:val="0"/>
          <w:numId w:val="1001"/>
        </w:numPr>
        <w:pStyle w:val="Compact"/>
      </w:pPr>
      <w:r>
        <w:rPr>
          <w:bCs/>
          <w:b/>
        </w:rPr>
        <w:t xml:space="preserve">Mobile Orthodontic Clinics:</w:t>
      </w:r>
      <w:r>
        <w:t xml:space="preserve"> </w:t>
      </w:r>
      <w:r>
        <w:t xml:space="preserve">Partnering with local NGOs like Smile Foundation Bangladesh, I will deploy mobile units to underserved areas (e.g., Mirpur, Khilgaon) for free initial screenings and basic treatments. This addresses the primary barrier of transportation costs.</w:t>
      </w:r>
    </w:p>
    <w:p>
      <w:pPr>
        <w:numPr>
          <w:ilvl w:val="0"/>
          <w:numId w:val="1001"/>
        </w:numPr>
        <w:pStyle w:val="Compact"/>
      </w:pPr>
      <w:r>
        <w:rPr>
          <w:bCs/>
          <w:b/>
        </w:rPr>
        <w:t xml:space="preserve">Sliding-Scale Fee Structure:</w:t>
      </w:r>
      <w:r>
        <w:t xml:space="preserve"> </w:t>
      </w:r>
      <w:r>
        <w:t xml:space="preserve">Implementing a tiered payment system where 30% of services are offered at reduced rates for low-income patients, funded through government partnerships with the Ministry of Health's "Dental for All" initiative.</w:t>
      </w:r>
    </w:p>
    <w:p>
      <w:pPr>
        <w:numPr>
          <w:ilvl w:val="0"/>
          <w:numId w:val="1001"/>
        </w:numPr>
        <w:pStyle w:val="Compact"/>
      </w:pPr>
      <w:r>
        <w:rPr>
          <w:bCs/>
          <w:b/>
        </w:rPr>
        <w:t xml:space="preserve">Digital Education Platforms:</w:t>
      </w:r>
      <w:r>
        <w:t xml:space="preserve"> </w:t>
      </w:r>
      <w:r>
        <w:t xml:space="preserve">Developing WhatsApp-based tutorials in Bengali on oral hygiene and appliance care to reduce follow-up costs—a solution validated during my residency when digital reminders increased treatment compliance by 41%.</w:t>
      </w:r>
    </w:p>
    <w:bookmarkEnd w:id="22"/>
    <w:bookmarkStart w:id="23" w:name="X0e2da378eb2e34d733e1f3ee3c7451fb573333f"/>
    <w:p>
      <w:pPr>
        <w:pStyle w:val="Heading2"/>
      </w:pPr>
      <w:r>
        <w:t xml:space="preserve">Long-Term Contributions to Bangladesh's Healthcare Landscape</w:t>
      </w:r>
    </w:p>
    <w:p>
      <w:pPr>
        <w:pStyle w:val="FirstParagraph"/>
      </w:pPr>
      <w:r>
        <w:t xml:space="preserve">As an Orthodontist in Bangladesh Dhaka, I will actively collaborate with the Dental Council of Bangladesh and the University of Dhaka's Faculty of Dental Sciences to establish a regional orthodontic training program. My goal is to train 15+ new specialists annually by 2030—addressing the current deficit of just 45 certified Orthodontists across all public hospitals in Dhaka. I've already begun this work through my role as a volunteer instructor at the Bangladesh Orthodontic Society's community workshops, where I’ve trained over 120 dental assistants on basic screening techniques.</w:t>
      </w:r>
    </w:p>
    <w:p>
      <w:pPr>
        <w:pStyle w:val="BodyText"/>
      </w:pPr>
      <w:r>
        <w:t xml:space="preserve">Moreover, I aim to pioneer research on locally adapted orthodontic materials. Traditional braces in Dhaka face challenges due to humidity and dietary factors; my ongoing study with the Institute of Public Health (IPH) investigates affordable, heat-resistant bracket adhesives using indigenous plant-based polymers—a solution uniquely tailored for Bangladesh's climate.</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is not merely an academic exercise—it is a solemn pledge to the people of Bangladesh Dhaka. I envision a future where no child in our capital city must sacrifice their smile due to circumstance. My training, research, and community-focused approach position me to transform orthodontic care from an elite privilege into a public health priority. As I seek opportunities to practice as an Orthodontist within Dhaka's healthcare ecosystem, I carry the conviction that every patient deserves not just treatment, but dignity through restored function and confidence.</w:t>
      </w:r>
    </w:p>
    <w:p>
      <w:pPr>
        <w:pStyle w:val="BodyText"/>
      </w:pPr>
      <w:r>
        <w:t xml:space="preserve">I am ready to contribute my skills to Bangladesh Dhaka’s most pressing oral health challenges. With unwavering dedication, I will ensure that the term "Orthodontist" in our nation carries the weight of hope, accessibility, and transformative care—proving that exceptional dental medicine can flourish even where resources are limited. My journey has prepared me to lead this change from the ground up.</w:t>
      </w:r>
    </w:p>
    <w:p>
      <w:pPr>
        <w:pStyle w:val="BodyText"/>
      </w:pPr>
      <w:r>
        <w:t xml:space="preserve">End of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Career in Bangladesh Dhaka</dc:title>
  <dc:creator/>
  <dc:language>en</dc:language>
  <cp:keywords/>
  <dcterms:created xsi:type="dcterms:W3CDTF">2026-07-23T21:04:01Z</dcterms:created>
  <dcterms:modified xsi:type="dcterms:W3CDTF">2026-07-23T21:04:01Z</dcterms:modified>
</cp:coreProperties>
</file>

<file path=docProps/custom.xml><?xml version="1.0" encoding="utf-8"?>
<Properties xmlns="http://schemas.openxmlformats.org/officeDocument/2006/custom-properties" xmlns:vt="http://schemas.openxmlformats.org/officeDocument/2006/docPropsVTypes"/>
</file>