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in</w:t>
      </w:r>
      <w:r>
        <w:t xml:space="preserve"> </w:t>
      </w:r>
      <w:r>
        <w:t xml:space="preserve">China</w:t>
      </w:r>
      <w:r>
        <w:t xml:space="preserve"> </w:t>
      </w:r>
      <w:r>
        <w:t xml:space="preserve">Guangzhou</w:t>
      </w:r>
    </w:p>
    <w:bookmarkStart w:id="20" w:name="Xac2c80a4f5dfdef17f6bb6503811391af4baed7"/>
    <w:p>
      <w:pPr>
        <w:pStyle w:val="Heading1"/>
      </w:pPr>
      <w:r>
        <w:t xml:space="preserve">Statement of Purpose: Advancing Orthodontic Excellence in China Guangzhou</w:t>
      </w:r>
    </w:p>
    <w:p>
      <w:pPr>
        <w:pStyle w:val="FirstParagraph"/>
      </w:pPr>
      <w:r>
        <w:t xml:space="preserve">As a dedicated and clinically skilled Orthodontist with over eight years of specialized experience in advanced malocclusion correction, my Statement of Purpose is unequivocally centered on contributing to the evolving landscape of dental healthcare in China Guangzhou. This document articulates my professional vision, clinical expertise, and deep commitment to serving the unique needs of Guangzhou’s diverse population while upholding international standards of orthodontic care within this dynamic metropolis.</w:t>
      </w:r>
    </w:p>
    <w:p>
      <w:pPr>
        <w:pStyle w:val="BodyText"/>
      </w:pPr>
      <w:r>
        <w:t xml:space="preserve">My journey as an Orthodontist began with a rigorous Doctor of Dental Surgery (DDS) program followed by a specialized Master’s in Orthodontics from the University of Melbourne, where I mastered evidence-based techniques including clear aligner therapy, digital smile design, and interdisciplinary treatment planning. During my residency at Royal Children’s Hospital Melbourne, I managed over 1,200 complex cases—from Class II malocclusions to traumatic dental injuries—focusing on patient-centered care that balanced aesthetic outcomes with functional longevity. This foundation was further strengthened through advanced training in cone-beam computed tomography (CBCT) analysis and AI-assisted treatment simulation, ensuring precision in every intervention. I have since refined these skills across private practices in Singapore and Sydney, where I collaborated with multidisciplinary teams to address the growing demand for cosmetic dentistry among urban populations.</w:t>
      </w:r>
    </w:p>
    <w:p>
      <w:pPr>
        <w:pStyle w:val="BodyText"/>
      </w:pPr>
      <w:r>
        <w:t xml:space="preserve">My decision to pursue an Orthodontist role specifically in China Guangzhou is driven by profound admiration for the city’s rapid healthcare evolution and its strategic position as a cultural, economic, and medical hub in southern China. Guangzhou—often called the "Southern Gateway" of China—is home to over 15 million residents with rising disposable incomes, increasing awareness of oral aesthetics, and a burgeoning demand for high-quality orthodontic services beyond basic dental care. Unlike Beijing or Shanghai’s more established medical infrastructure, Guangzhou presents an unparalleled opportunity to pioneer modern orthodontic practices in a city where digital dentistry adoption is accelerating but remains unevenly distributed. I am eager to contribute to initiatives like the Guangdong Stomatological Association’s "Smile Renewal Campaign," which targets underserved communities across the Pearl River Delta. As a Statement of Purpose, this commitment reflects my resolve to bridge clinical innovation with Guangzhou’s healthcare needs.</w:t>
      </w:r>
    </w:p>
    <w:p>
      <w:pPr>
        <w:pStyle w:val="BodyText"/>
      </w:pPr>
      <w:r>
        <w:t xml:space="preserve">Central to my approach as an Orthodontist is cultural competency—a necessity for effective patient engagement in China Guangzhou. I have actively studied Cantonese language fundamentals and cultural nuances through partnerships with local clinics during my tenure in Southeast Asia, recognizing that communication barriers can significantly impact treatment adherence and satisfaction. In Guangzhou, where familial input heavily influences healthcare decisions, I will prioritize transparent consultations that involve family members while respecting patients’ autonomy. My practice philosophy aligns with Guangzhou’s emphasis on holistic well-being: for instance, I integrate nutritional counseling into orthodontic plans to address common local dietary habits affecting oral health. Furthermore, I am prepared to collaborate with Guangdong Medical University’s orthodontics department on research into genetic factors influencing malocclusion in East Asian populations—a project that could directly benefit Guangzhou’s youth demographics.</w:t>
      </w:r>
    </w:p>
    <w:p>
      <w:pPr>
        <w:pStyle w:val="BodyText"/>
      </w:pPr>
      <w:r>
        <w:t xml:space="preserve">The healthcare ecosystem in China Guangzhou is uniquely positioned for growth, and my Statement of Purpose transcends mere professional opportunity—it embodies a long-term partnership with the city’s future. I understand that becoming an Orthodontist here requires navigating China’s Medical Practitioner Licensing Regulations and adhering to the Guangdong Health Commission’s clinical guidelines. To this end, I have already commenced preparation for the National Medical Licensing Examination (China) and am committed to ongoing certification through the China Association of Oral Medicine (CAOM). My goal is not just to establish a thriving practice but to mentor junior clinicians in Guangzhou, sharing knowledge on minimally invasive techniques and patient education strategies tailored for Asian patients. This includes developing bilingual resources for common orthodontic procedures—addressing the gap I observed during my preliminary visits to clinics near Shamian Island, where language barriers impeded care continuity.</w:t>
      </w:r>
    </w:p>
    <w:p>
      <w:pPr>
        <w:pStyle w:val="BodyText"/>
      </w:pPr>
      <w:r>
        <w:t xml:space="preserve">In conclusion, this Statement of Purpose crystallizes my unwavering dedication to advancing orthodontic excellence in China Guangzhou. As an Orthodontist, I bring a proven track record of clinical innovation, cultural agility, and service-driven leadership—qualities I will channel into enhancing oral health equity across Guangzhou’s neighborhoods. I am not merely seeking employment; I aim to become a trusted healthcare partner for families from Yuexiu District to Panyu New City. My expertise in cutting-edge orthodontics, combined with my respect for Guangzhou’s community values and medical landscape, positions me to contribute meaningfully to the city’s vision of becoming a global leader in accessible, high-quality dental care. I welcome the opportunity to discuss how my skills align with Guangzhou’s healthcare priorities and am prepared to immediately support your institution’s mission from day one.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in China Guangzhou</dc:title>
  <dc:creator/>
  <dc:language>en</dc:language>
  <cp:keywords/>
  <dcterms:created xsi:type="dcterms:W3CDTF">2026-07-24T00:24:08Z</dcterms:created>
  <dcterms:modified xsi:type="dcterms:W3CDTF">2026-07-24T00:24:08Z</dcterms:modified>
</cp:coreProperties>
</file>

<file path=docProps/custom.xml><?xml version="1.0" encoding="utf-8"?>
<Properties xmlns="http://schemas.openxmlformats.org/officeDocument/2006/custom-properties" xmlns:vt="http://schemas.openxmlformats.org/officeDocument/2006/docPropsVTypes"/>
</file>