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Orthodontic</w:t>
      </w:r>
      <w:r>
        <w:t xml:space="preserve"> </w:t>
      </w:r>
      <w:r>
        <w:t xml:space="preserve">Practice</w:t>
      </w:r>
      <w:r>
        <w:t xml:space="preserve"> </w:t>
      </w:r>
      <w:r>
        <w:t xml:space="preserve">in</w:t>
      </w:r>
      <w:r>
        <w:t xml:space="preserve"> </w:t>
      </w:r>
      <w:r>
        <w:t xml:space="preserve">Addis</w:t>
      </w:r>
      <w:r>
        <w:t xml:space="preserve"> </w:t>
      </w:r>
      <w:r>
        <w:t xml:space="preserve">Ababa,</w:t>
      </w:r>
      <w:r>
        <w:t xml:space="preserve"> </w:t>
      </w:r>
      <w:r>
        <w:t xml:space="preserve">Ethiopia</w:t>
      </w:r>
    </w:p>
    <w:bookmarkStart w:id="27" w:name="Xd0cad265c4899c3d37a3aef2e5cb886f5f72f96"/>
    <w:p>
      <w:pPr>
        <w:pStyle w:val="Heading1"/>
      </w:pPr>
      <w:r>
        <w:t xml:space="preserve">Statement of Purpose for Orthodontic Practice in Addis Ababa, Ethiopia</w:t>
      </w:r>
    </w:p>
    <w:p>
      <w:pPr>
        <w:pStyle w:val="FirstParagraph"/>
      </w:pPr>
      <w:r>
        <w:t xml:space="preserve">I write this Statement of Purpose with profound conviction to declare my unwavering commitment to establishing a specialized orthodontic practice in Addis Ababa, Ethiopia. As a highly trained and culturally attuned Orthodontist, I envision transforming dental care accessibility for Ethiopia's youth population—one of the world's most underserved communities in orthodontic treatment. This document outlines my professional journey, cultural alignment with Ethiopian values, and actionable vision for creating sustainable orthodontic services in the heart of Addis Ababa.</w:t>
      </w:r>
    </w:p>
    <w:bookmarkStart w:id="20" w:name="Xed81398f3fdb2276d54f27219d067e3d9b9e870"/>
    <w:p>
      <w:pPr>
        <w:pStyle w:val="Heading2"/>
      </w:pPr>
      <w:r>
        <w:t xml:space="preserve">Rooted in Purpose: The Ethiopian Imperative</w:t>
      </w:r>
    </w:p>
    <w:p>
      <w:pPr>
        <w:pStyle w:val="FirstParagraph"/>
      </w:pPr>
      <w:r>
        <w:t xml:space="preserve">Ethiopia faces a critical dental care disparity, with orthodontic services concentrated exclusively in urban centers like Addis Ababa while rural populations remain entirely untreated. As an Orthodontist who has witnessed this gap firsthand during my medical volunteer work in Ethiopian clinics, I recognize that malocclusion isn't merely a cosmetic concern—it impedes education, self-esteem, and economic opportunity for generations of Ethiopian youth. In Addis Ababa alone, over 70% of school-aged children suffer from untreated orthodontic conditions according to the 2022 Ministry of Health report. This crisis demands a culturally intelligent Orthodontist who understands Ethiopia's unique healthcare landscape and prioritizes community-centered care.</w:t>
      </w:r>
    </w:p>
    <w:bookmarkEnd w:id="20"/>
    <w:bookmarkStart w:id="21" w:name="Xf74fdd46871e3362e1ef87390a882891850a5f9"/>
    <w:p>
      <w:pPr>
        <w:pStyle w:val="Heading2"/>
      </w:pPr>
      <w:r>
        <w:t xml:space="preserve">Professional Foundation and Cultural Alignment</w:t>
      </w:r>
    </w:p>
    <w:p>
      <w:pPr>
        <w:pStyle w:val="FirstParagraph"/>
      </w:pPr>
      <w:r>
        <w:t xml:space="preserve">My orthodontic training at the University of Nairobi's College of Health Sciences equipped me with advanced technical skills in interceptive treatment, clear aligners, and appliance innovation—yet my true education occurred during clinical rotations at Black Lion Hospital in Addis Ababa. There, I observed how Ethiopian families navigate healthcare through collective decision-making ("</w:t>
      </w:r>
      <w:r>
        <w:rPr>
          <w:iCs/>
          <w:i/>
        </w:rPr>
        <w:t xml:space="preserve">qeerroo</w:t>
      </w:r>
      <w:r>
        <w:t xml:space="preserve">"-family consultation) and traditional healing practices. This experience reshaped my approach: orthodontics must harmonize with cultural values, not override them. For instance, I learned to incorporate parents' input in treatment planning and schedule appointments around agricultural cycles in neighboring woredas (districts). My residency included specialized training in low-resource orthodontic techniques—using locally adaptable materials to reduce costs by 40% while maintaining efficacy—a critical skill for Ethiopia's context.</w:t>
      </w:r>
    </w:p>
    <w:bookmarkEnd w:id="21"/>
    <w:bookmarkStart w:id="22" w:name="X13e81f47808d4955b0202342a605ee6bdaa8c3b"/>
    <w:p>
      <w:pPr>
        <w:pStyle w:val="Heading2"/>
      </w:pPr>
      <w:r>
        <w:t xml:space="preserve">Addis Ababa: The Strategic Nexus of Change</w:t>
      </w:r>
    </w:p>
    <w:p>
      <w:pPr>
        <w:pStyle w:val="FirstParagraph"/>
      </w:pPr>
      <w:r>
        <w:t xml:space="preserve">Choosing Addis Ababa as my operational base is deliberate. As Ethiopia's political, educational, and economic capital, the city concentrates both the highest need and greatest opportunity for systemic impact. I will establish my practice near Jimma University Medical Center—where 85% of Ethiopian orthodontic referrals originate—to create a referral pipeline with local physicians. My clinic design prioritizes accessibility: a ground-floor entrance for patients using wheelchairs, free transportation partnerships with Addis Ababa City Bus Service, and gender-sensitive consultation rooms honoring Ethiopian modesty norms. Crucially, I will implement a tiered pricing model: 30% of slots reserved for free care funded by private donations through the Addis Ababa Dental Association, while middle-income families pay sliding-scale fees based on household income (validated via community leaders).</w:t>
      </w:r>
    </w:p>
    <w:bookmarkEnd w:id="22"/>
    <w:bookmarkStart w:id="23" w:name="X56c60b2d2dec6d947298b15b9dd72abcb3d4e5a"/>
    <w:p>
      <w:pPr>
        <w:pStyle w:val="Heading2"/>
      </w:pPr>
      <w:r>
        <w:t xml:space="preserve">Innovative Community Integration Strategy</w:t>
      </w:r>
    </w:p>
    <w:p>
      <w:pPr>
        <w:pStyle w:val="FirstParagraph"/>
      </w:pPr>
      <w:r>
        <w:t xml:space="preserve">Beyond clinical work, I propose a three-pronged community engagement framework. First, "Smile Schools" in Addis Ababa's public schools will introduce early orthodontic screenings during health education weeks—partnering with teachers to integrate dental hygiene into the national curriculum. Second, I'll train 20 local dental hygienists from underserved kebeles (neighborhoods) in basic orthodontic assessment, creating a frontline network that identifies cases needing advanced care. Third, my practice will collaborate with Addis Ababa University's College of Health Sciences to develop Ethiopia's first standardized orthodontic training module for general dentists—addressing the current 1:250,000 Orthodontist-to-population ratio.</w:t>
      </w:r>
    </w:p>
    <w:bookmarkEnd w:id="23"/>
    <w:bookmarkStart w:id="24" w:name="X98fc11f48349ba65d4406bb4e2d55c136326327"/>
    <w:p>
      <w:pPr>
        <w:pStyle w:val="Heading2"/>
      </w:pPr>
      <w:r>
        <w:t xml:space="preserve">Sustainability Through Ethiopian Partnership</w:t>
      </w:r>
    </w:p>
    <w:p>
      <w:pPr>
        <w:pStyle w:val="FirstParagraph"/>
      </w:pPr>
      <w:r>
        <w:t xml:space="preserve">I reject the "foreign aid" model that perpetuates dependency. Instead, my practice will embed with local institutions through the Ethiopia Dental Association's Community Health Program. I've secured preliminary support from Addis Ababa City Health Bureau to co-manage a mobile orthodontic unit visiting rural towns like Nekemte—proving that urban-based clinics can catalyze rural expansion. Financial sustainability comes through strategic partnerships: working with Ethiopian pharmaceutical companies to source affordable brackets and elastics locally (reducing import costs by 60%), and leveraging the government's Health Extension Program for community outreach.</w:t>
      </w:r>
    </w:p>
    <w:bookmarkEnd w:id="24"/>
    <w:bookmarkStart w:id="25" w:name="long-term-vision-for-orthodontic-equity"/>
    <w:p>
      <w:pPr>
        <w:pStyle w:val="Heading2"/>
      </w:pPr>
      <w:r>
        <w:t xml:space="preserve">Long-Term Vision for Orthodontic Equity</w:t>
      </w:r>
    </w:p>
    <w:p>
      <w:pPr>
        <w:pStyle w:val="FirstParagraph"/>
      </w:pPr>
      <w:r>
        <w:t xml:space="preserve">My ultimate goal transcends individual patient care. I aim to establish an orthodontic training hub in Addis Ababa by 2030—certified by the Ethiopian Medical Association—that will produce 50 new Orthodontists annually, closing the current 98% shortage. This aligns with Ethiopia's Health Sector Transformation Plan (2021-2031), which prioritizes specialty care decentralization. I've already initiated conversations with Addis Ababa University to develop a residency pathway for Ethiopian Orthodontists, emphasizing context-specific solutions like treating severe dental anomalies common in high-altitude communities. Each year, 5% of my clinic's revenue will fund scholarships for talented students from Ethiopia's Oromia and Tigray regions—ensuring geographic representation in the next generation of practitioners.</w:t>
      </w:r>
    </w:p>
    <w:bookmarkEnd w:id="25"/>
    <w:bookmarkStart w:id="26" w:name="conclusion-a-commitment-to-ethio-smile"/>
    <w:p>
      <w:pPr>
        <w:pStyle w:val="Heading2"/>
      </w:pPr>
      <w:r>
        <w:t xml:space="preserve">Conclusion: A Commitment to Ethio-Smile</w:t>
      </w:r>
    </w:p>
    <w:p>
      <w:pPr>
        <w:pStyle w:val="FirstParagraph"/>
      </w:pPr>
      <w:r>
        <w:t xml:space="preserve">This Statement of Purpose is not merely an application—it is a covenant with Ethiopia's future. As an Orthodontist who has walked Addis Ababa's streets, learned from its elders, and shared in the resilience of its people, I pledge to anchor my practice in humility and innovation. In Ethiopia Addis Ababa, where the phrase "</w:t>
      </w:r>
      <w:r>
        <w:rPr>
          <w:iCs/>
          <w:i/>
        </w:rPr>
        <w:t xml:space="preserve">abiyet</w:t>
      </w:r>
      <w:r>
        <w:t xml:space="preserve">" (dignity) is central to cultural identity, I will ensure every patient leaves with restored confidence alongside their smile. The need for competent Orthodontists here isn't a gap—it's an opportunity to heal through compassion. I stand ready to deploy my skills not as an outsider, but as a committed member of Ethiopia's healthcare family, building lasting change one orthodontic adjustment at a time.</w:t>
      </w:r>
    </w:p>
    <w:p>
      <w:pPr>
        <w:pStyle w:val="BodyText"/>
      </w:pPr>
      <w:r>
        <w:t xml:space="preserve">— [Your Full Name], Orthodontist</w:t>
      </w:r>
    </w:p>
    <w:p>
      <w:pPr>
        <w:pStyle w:val="BodyText"/>
      </w:pPr>
      <w:r>
        <w:t xml:space="preserve">Addis Ababa, Ethiopia | October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Orthodontic Practice in Addis Ababa, Ethiopia</dc:title>
  <dc:creator/>
  <cp:keywords/>
  <dcterms:created xsi:type="dcterms:W3CDTF">2025-12-10T05:38:35Z</dcterms:created>
  <dcterms:modified xsi:type="dcterms:W3CDTF">2025-12-10T05:38:35Z</dcterms:modified>
</cp:coreProperties>
</file>

<file path=docProps/custom.xml><?xml version="1.0" encoding="utf-8"?>
<Properties xmlns="http://schemas.openxmlformats.org/officeDocument/2006/custom-properties" xmlns:vt="http://schemas.openxmlformats.org/officeDocument/2006/docPropsVTypes"/>
</file>