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6" w:name="Xab8402fee287b05bf39e542aad168e3431a43be"/>
    <w:p>
      <w:pPr>
        <w:pStyle w:val="Heading1"/>
      </w:pPr>
      <w:r>
        <w:t xml:space="preserve">Statement of Purpose: Pursuing Orthodontic Excellence in Germany Frankfurt</w:t>
      </w:r>
    </w:p>
    <w:p>
      <w:pPr>
        <w:pStyle w:val="FirstParagraph"/>
      </w:pPr>
      <w:r>
        <w:t xml:space="preserve">As a dedicated and highly skilled Orthodontist with over eight years of clinical experience, I am writing this Statement of Purpose to formally express my commitment to establishing my professional practice within the vibrant healthcare ecosystem of Germany Frankfurt. This document articulates my academic foundation, clinical expertise, profound admiration for German dental standards, and unwavering dedication to contributing to Frankfurt's distinguished orthodontic community. My journey has been meticulously oriented toward mastering precision-driven care in alignment with Europe’s most advanced healthcare traditions—making Germany Frankfurt the unequivocal destination for my professional future.</w:t>
      </w:r>
    </w:p>
    <w:bookmarkStart w:id="20" w:name="X4e692f17905034324bb7144c89f60d503383cbc"/>
    <w:p>
      <w:pPr>
        <w:pStyle w:val="Heading2"/>
      </w:pPr>
      <w:r>
        <w:t xml:space="preserve">Academic Foundation and Specialized Training</w:t>
      </w:r>
    </w:p>
    <w:p>
      <w:pPr>
        <w:pStyle w:val="FirstParagraph"/>
      </w:pPr>
      <w:r>
        <w:t xml:space="preserve">I earned my Doctor of Dental Surgery (DDS) from [Your University], where I graduated with honors and received the Dean’s Award for Excellence in Orthodontic Studies. My academic trajectory was intentionally structured to build a robust foundation in craniofacial biology, biomechanics, and digital orthodontics. During my residency at [Specialized Orthodontic Clinic/University], I completed an advanced certificate program focused on interdisciplinary treatment planning, clear aligner therapy (Invisalign®), and surgical orthodontics. This period included 450+ hours of hands-on patient management under the supervision of board-certified Orthodontists, where I mastered complex cases involving malocclusions, temporomandibular joint disorders (TMJ), and orthognathic surgery coordination. Crucially, my training emphasized evidence-based practice—aligning seamlessly with Germany’s rigorous approach to dental science.</w:t>
      </w:r>
    </w:p>
    <w:bookmarkEnd w:id="20"/>
    <w:bookmarkStart w:id="21" w:name="X8f3237928ef9b187f03b243e93300928c80395e"/>
    <w:p>
      <w:pPr>
        <w:pStyle w:val="Heading2"/>
      </w:pPr>
      <w:r>
        <w:t xml:space="preserve">Professional Experience: Precision in Patient-Centered Care</w:t>
      </w:r>
    </w:p>
    <w:p>
      <w:pPr>
        <w:pStyle w:val="FirstParagraph"/>
      </w:pPr>
      <w:r>
        <w:t xml:space="preserve">My clinical career has been defined by an unyielding commitment to patient-centered innovation. At [Previous Practice/Clinic Name], I managed a caseload of 15+ patients daily, utilizing cutting-edge technology such as 3D intraoral scanners and CBCT imaging to deliver personalized treatment plans. For instance, I spearheaded a digital workflow initiative that reduced treatment duration by 22% while improving patient satisfaction scores by 37%. This experience taught me the value of meticulous communication—a principle I now recognize as central to German healthcare philosophy. My work extended beyond technical execution: I developed culturally sensitive communication protocols for multilingual patients, which directly prepares me for Frankfurt’s diverse population of over 750,000 residents representing more than 180 nationalities.</w:t>
      </w:r>
    </w:p>
    <w:bookmarkEnd w:id="21"/>
    <w:bookmarkStart w:id="22" w:name="X98d888521bee9c8d198bffab6c37777f9267c5a"/>
    <w:p>
      <w:pPr>
        <w:pStyle w:val="Heading2"/>
      </w:pPr>
      <w:r>
        <w:t xml:space="preserve">Why Germany Frankfurt? The Convergence of Professional and Cultural Alignment</w:t>
      </w:r>
    </w:p>
    <w:p>
      <w:pPr>
        <w:pStyle w:val="FirstParagraph"/>
      </w:pPr>
      <w:r>
        <w:t xml:space="preserve">Germany is globally renowned for its healthcare system’s precision, efficiency, and patient-centric ethos—principles I have dedicated my career to embodying. However, Frankfurt stands apart as an ideal nexus for orthodontic practice due to its unique ecosystem: it is a global financial hub with world-class medical infrastructure (e.g., University Hospital Frankfurt), a thriving expatriate community demanding high-end dental care, and the highest concentration of specialized dental practices in the Rhine-Main region. Unlike other German cities, Frankfurt offers unparalleled access to European orthodontic networks like the Deutsche Gesellschaft für Kieferorthopädie (DGKFO), fostering continuous professional exchange. I am deeply impressed by Germany’s regulatory framework that prioritizes patient safety through mandatory continuing education and strict quality control—standards I have already integrated into my practice.</w:t>
      </w:r>
    </w:p>
    <w:p>
      <w:pPr>
        <w:pStyle w:val="BodyText"/>
      </w:pPr>
      <w:r>
        <w:t xml:space="preserve">Moreover, Frankfurt’s cultural vitality resonates with my personal ethos. The city’s emphasis on work-life balance (e.g., Germany’s 40-hour workweek standard) allows professionals to deliver focused, compassionate care without burnout—a critical factor for sustaining excellence in orthodontics. I am equally drawn to Frankfurt’s commitment to sustainability; as a future Orthodontist here, I plan to adopt eco-friendly materials and digital workflows that align with the city’s green initiatives (e.g., Frankfurt Green City Strategy 2030).</w:t>
      </w:r>
    </w:p>
    <w:bookmarkEnd w:id="22"/>
    <w:bookmarkStart w:id="23" w:name="X0d6f7866a91db2756626070437f627f3c8e9662"/>
    <w:p>
      <w:pPr>
        <w:pStyle w:val="Heading2"/>
      </w:pPr>
      <w:r>
        <w:t xml:space="preserve">Alignment with German Dental Standards and Future Integration</w:t>
      </w:r>
    </w:p>
    <w:p>
      <w:pPr>
        <w:pStyle w:val="FirstParagraph"/>
      </w:pPr>
      <w:r>
        <w:t xml:space="preserve">I have proactively prepared for Germany’s recognition process (Anerkennung) by completing German language courses at the Goethe-Institut (B2 level) and studying the *Zahnärztliche Fachanerkennungsverordnung* (Specialist Recognition Regulations). I understand that Germany values orthodontic practice as a collaborative effort within multidisciplinary teams. To bridge cultural gaps, I have engaged with German dental journals (*Deutsche Zahnärztliche Zeitschrift*) and attended virtual seminars by Frankfurt-based Orthodontists like Dr. [Name] from the Goethe University Clinic, focusing on current trends in minimally invasive orthodontics.</w:t>
      </w:r>
    </w:p>
    <w:p>
      <w:pPr>
        <w:pStyle w:val="BodyText"/>
      </w:pPr>
      <w:r>
        <w:t xml:space="preserve">Crucially, my practice philosophy mirrors German priorities: precision without compromise. In Germany, orthodontic treatment is viewed as a long-term partnership—not merely appliance placement. I will apply this mindset through comprehensive post-treatment retention protocols and lifelong patient follow-up programs, ensuring outcomes that endure beyond the final retainer. My experience with integrated care models (e.g., collaborating with periodontists on gum health during treatment) directly supports Frankfurt’s emphasis on holistic oral health management.</w:t>
      </w:r>
    </w:p>
    <w:bookmarkEnd w:id="23"/>
    <w:bookmarkStart w:id="24" w:name="X2a37ced065aef149cd52417b56f972eb9d09ff9"/>
    <w:p>
      <w:pPr>
        <w:pStyle w:val="Heading2"/>
      </w:pPr>
      <w:r>
        <w:t xml:space="preserve">Future Vision: Advancing Orthodontics in Frankfurt</w:t>
      </w:r>
    </w:p>
    <w:p>
      <w:pPr>
        <w:pStyle w:val="FirstParagraph"/>
      </w:pPr>
      <w:r>
        <w:t xml:space="preserve">My long-term goal is to establish a practice in central Frankfurt that combines cutting-edge technology with empathetic, patient-first care. I aim to partner with Goethe University’s Department of Orthodontics for clinical research on digital workflow optimization—particularly for orthodontic-implant integration, an emerging need in Frankfurt’s aging population. Additionally, I will actively contribute to community health initiatives: offering free screenings at Frankfurt schools and collaborating with NGOs like *Kinderzahnklinik* to improve access for low-income families. As a member of the DGKFO, I plan to present findings from my research at their annual conference in Munich, reinforcing Frankfurt’s role as an orthodontic innovation leader.</w:t>
      </w:r>
    </w:p>
    <w:bookmarkEnd w:id="24"/>
    <w:bookmarkStart w:id="25" w:name="X5d2ad25d698c51a72af320a4d632837005c95b5"/>
    <w:p>
      <w:pPr>
        <w:pStyle w:val="Heading2"/>
      </w:pPr>
      <w:r>
        <w:t xml:space="preserve">Conclusion: A Commitment Anchored in Excellence</w:t>
      </w:r>
    </w:p>
    <w:p>
      <w:pPr>
        <w:pStyle w:val="FirstParagraph"/>
      </w:pPr>
      <w:r>
        <w:t xml:space="preserve">This Statement of Purpose encapsulates my professional identity: a meticulous Orthodontist who thrives on precision, embraces cultural diversity, and is unwaveringly committed to elevating healthcare standards. Germany Frankfurt offers the perfect environment for this mission—where clinical excellence is nurtured by world-class infrastructure, ethical rigor, and a community that values holistic well-being. I am not merely seeking employment here; I am poised to become an integral contributor to Frankfurt’s reputation as Europe’s premier center for orthodontic innovation. With my credentials, adaptability, and profound respect for German dental traditions, I am confident in my ability to deliver exceptional care while advancing the field within this remarkable city. The opportunity to serve Frankfurt’s residents as their Orthodontist is not just a career step—it is the culmination of a lifelong dedication to excellence.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Practice in Germany Frankfurt</dc:title>
  <dc:creator/>
  <dc:language>en</dc:language>
  <cp:keywords/>
  <dcterms:created xsi:type="dcterms:W3CDTF">2025-12-10T17:25:17Z</dcterms:created>
  <dcterms:modified xsi:type="dcterms:W3CDTF">2025-12-10T17:25:17Z</dcterms:modified>
</cp:coreProperties>
</file>

<file path=docProps/custom.xml><?xml version="1.0" encoding="utf-8"?>
<Properties xmlns="http://schemas.openxmlformats.org/officeDocument/2006/custom-properties" xmlns:vt="http://schemas.openxmlformats.org/officeDocument/2006/docPropsVTypes"/>
</file>