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Orthodontic</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03d4d3969fd54b106a6b90b5243fc147bb61c17"/>
    <w:p>
      <w:pPr>
        <w:pStyle w:val="Heading1"/>
      </w:pPr>
      <w:r>
        <w:t xml:space="preserve">Statement of Purpose: Pursuing Orthodontic Excellence at the Heart of Munich, Germany</w:t>
      </w:r>
    </w:p>
    <w:p>
      <w:pPr>
        <w:pStyle w:val="FirstParagraph"/>
      </w:pPr>
      <w:r>
        <w:t xml:space="preserve">I am writing to express my profound commitment to advancing my career as a specialized Orthodontist within the prestigious healthcare ecosystem of Munich, Germany. This Statement of Purpose outlines my academic foundation, clinical expertise, and unwavering dedication to contributing meaningfully to the field of orthodontics in Bavaria’s capital—a city renowned for its world-class medical institutions, innovative dental technology hubs, and deeply rooted culture of precision healthcare.</w:t>
      </w:r>
    </w:p>
    <w:bookmarkStart w:id="20" w:name="Xa057d76aa000af589b774c93a2b837d23b56d82"/>
    <w:p>
      <w:pPr>
        <w:pStyle w:val="Heading2"/>
      </w:pPr>
      <w:r>
        <w:t xml:space="preserve">Academic Foundation and Clinical Expertise</w:t>
      </w:r>
    </w:p>
    <w:p>
      <w:pPr>
        <w:pStyle w:val="FirstParagraph"/>
      </w:pPr>
      <w:r>
        <w:t xml:space="preserve">My journey toward becoming a distinguished Orthodontist began during my dental education at [Your Dental School], where I developed a passionate focus on craniofacial growth and malocclusion correction. I completed my Master of Science in Orthodontics with honors, specializing in digital treatment planning using 3D cone-beam computed tomography (CBCT) and advanced clear aligner systems. My thesis, "Optimizing Patient Outcomes Through AI-Driven Orthodontic Treatment Sequencing," was published in the</w:t>
      </w:r>
      <w:r>
        <w:t xml:space="preserve"> </w:t>
      </w:r>
      <w:r>
        <w:rPr>
          <w:iCs/>
          <w:i/>
        </w:rPr>
        <w:t xml:space="preserve">Journal of Digital Orthodontics</w:t>
      </w:r>
      <w:r>
        <w:t xml:space="preserve">, reflecting my commitment to evidence-based practice. Crucially, I have gained extensive experience managing complex cases—including skeletal Class II/III malocclusions, interdisciplinary treatments with oral surgeons, and orthognathic surgery coordination—through rotations at [Notable Hospital/Clinic Name], where I treated over 500 patients annually.</w:t>
      </w:r>
    </w:p>
    <w:bookmarkEnd w:id="20"/>
    <w:bookmarkStart w:id="21" w:name="Xfd2c061c69619f9967b8e437cdda38ce342262d"/>
    <w:p>
      <w:pPr>
        <w:pStyle w:val="Heading2"/>
      </w:pPr>
      <w:r>
        <w:t xml:space="preserve">The Munich Connection: Why Germany’s Orthodontic Hub?</w:t>
      </w:r>
    </w:p>
    <w:p>
      <w:pPr>
        <w:pStyle w:val="FirstParagraph"/>
      </w:pPr>
      <w:r>
        <w:t xml:space="preserve">My decision to pursue my career in Munich is not incidental but deeply strategic. As a global center for medical innovation, Munich hosts institutions like the University Hospital of Ludwig Maximilian University (LMU), the German Society of Orthodontics’ headquarters, and leading dental technology manufacturers such as DENTSPLY Sirona. The city’s unique blend of academic rigor, state-of-the-art facilities, and patient-centric healthcare philosophy aligns perfectly with my professional ethos. Unlike many international settings where orthodontic care is often commodified or fragmented, Germany’s universal healthcare system (GKV) ensures equitable access to specialized treatments—a principle I am eager to uphold. Munich’s reputation for excellence in medical education, particularly through its integration of research and clinical practice at institutions like the Bavarian Dental Association (</w:t>
      </w:r>
      <w:r>
        <w:rPr>
          <w:iCs/>
          <w:i/>
        </w:rPr>
        <w:t xml:space="preserve">Bayerische Landesärztekammer</w:t>
      </w:r>
      <w:r>
        <w:t xml:space="preserve">), offers the ideal environment to refine my skills while contributing to a system that values quality over volume.</w:t>
      </w:r>
    </w:p>
    <w:bookmarkEnd w:id="21"/>
    <w:bookmarkStart w:id="22" w:name="Xb9321e8b325271214bf452039a7d1dfa18c545a"/>
    <w:p>
      <w:pPr>
        <w:pStyle w:val="Heading2"/>
      </w:pPr>
      <w:r>
        <w:t xml:space="preserve">Adapting to Germany’s Orthodontic Standards</w:t>
      </w:r>
    </w:p>
    <w:p>
      <w:pPr>
        <w:pStyle w:val="FirstParagraph"/>
      </w:pPr>
      <w:r>
        <w:t xml:space="preserve">I understand that practicing as an Orthodontist in Germany requires strict adherence to national guidelines, including recognition by the Bavarian Medical Association (</w:t>
      </w:r>
      <w:r>
        <w:rPr>
          <w:iCs/>
          <w:i/>
        </w:rPr>
        <w:t xml:space="preserve">Bayerische Landesärztekammer</w:t>
      </w:r>
      <w:r>
        <w:t xml:space="preserve">). To prepare for this transition, I have completed the mandatory German language proficiency test (DSH-2) and am actively engaging with German orthodontic literature through journals like</w:t>
      </w:r>
      <w:r>
        <w:t xml:space="preserve"> </w:t>
      </w:r>
      <w:r>
        <w:rPr>
          <w:iCs/>
          <w:i/>
        </w:rPr>
        <w:t xml:space="preserve">Orthodontik in Deutschland</w:t>
      </w:r>
      <w:r>
        <w:t xml:space="preserve">. I have also studied Germany’s specific reimbursement structures for orthodontic care under statutory health insurance (SHI), which prioritizes evidence-based treatment durations and patient age criteria—knowledge that will ensure seamless integration into Munich’s healthcare workflow. My clinical experience with digital workflows (e.g., iTero scanners, ClinCheck software) directly complements the German emphasis on technological precision; I am eager to further master systems like the</w:t>
      </w:r>
      <w:r>
        <w:t xml:space="preserve"> </w:t>
      </w:r>
      <w:r>
        <w:rPr>
          <w:iCs/>
          <w:i/>
        </w:rPr>
        <w:t xml:space="preserve">Ortho-Manager</w:t>
      </w:r>
      <w:r>
        <w:t xml:space="preserve"> </w:t>
      </w:r>
      <w:r>
        <w:t xml:space="preserve">platform widely used in Bavarian clinics.</w:t>
      </w:r>
    </w:p>
    <w:bookmarkEnd w:id="22"/>
    <w:bookmarkStart w:id="23" w:name="X97ee26d63a29359eda8df9e860b7634bf5999e5"/>
    <w:p>
      <w:pPr>
        <w:pStyle w:val="Heading2"/>
      </w:pPr>
      <w:r>
        <w:t xml:space="preserve">Contributing to Munich’s Orthodontic Community</w:t>
      </w:r>
    </w:p>
    <w:p>
      <w:pPr>
        <w:pStyle w:val="FirstParagraph"/>
      </w:pPr>
      <w:r>
        <w:t xml:space="preserve">Munich is not merely a location for me—it is a community I aspire to enrich. The city’s aging population, coupled with rising demand for aesthetic treatments among young professionals, creates a dynamic landscape where innovation and tradition converge. As an Orthodontist, I aim to champion patient education through multilingual consultations (I am fluent in English and Spanish), addressing cultural nuances that impact treatment adherence—a critical need in Munich’s diverse urban setting. Furthermore, I intend to collaborate with local universities on research into sustainable orthodontic materials; Bavaria leads Germany in green healthcare initiatives, and reducing the environmental footprint of dental practices is a priority I share. I am particularly inspired by the work of Professor Dr. [Fictional Name] at LMU’s Orthodontics Department on biocompatible aligners, and I seek opportunities to contribute to such pioneering efforts.</w:t>
      </w:r>
    </w:p>
    <w:bookmarkEnd w:id="23"/>
    <w:bookmarkStart w:id="24" w:name="Xbddbae6e00163fff1178edcbf7f1cc9a05f2cf4"/>
    <w:p>
      <w:pPr>
        <w:pStyle w:val="Heading2"/>
      </w:pPr>
      <w:r>
        <w:t xml:space="preserve">Long-Term Vision: Advancing Orthodontics in Bavaria</w:t>
      </w:r>
    </w:p>
    <w:p>
      <w:pPr>
        <w:pStyle w:val="FirstParagraph"/>
      </w:pPr>
      <w:r>
        <w:t xml:space="preserve">My long-term vision extends beyond clinical practice. I aspire to become a certified instructor at the German Orthodontic Society (</w:t>
      </w:r>
      <w:r>
        <w:rPr>
          <w:iCs/>
          <w:i/>
        </w:rPr>
        <w:t xml:space="preserve">Deutsche Gesellschaft für Kieferorthopädie</w:t>
      </w:r>
      <w:r>
        <w:t xml:space="preserve">) and advocate for expanded access to orthodontic care in underserved Munich neighborhoods through public-private partnerships. Munich’s role as Germany’s economic engine means it also houses a significant expatriate community, creating a need for culturally attuned Orthodontist services that I am uniquely positioned to provide. By aligning with Bavaria’s healthcare priorities—such as the "Digital Health" initiative—I aim to pioneer tele-orthodontic consultations for rural patients in the surrounding regions, ensuring Munich remains at the forefront of accessible, high-tech orthodontics.</w:t>
      </w:r>
    </w:p>
    <w:bookmarkEnd w:id="24"/>
    <w:bookmarkStart w:id="25" w:name="conclusion-a-purposeful-path-to-munich"/>
    <w:p>
      <w:pPr>
        <w:pStyle w:val="Heading2"/>
      </w:pPr>
      <w:r>
        <w:t xml:space="preserve">Conclusion: A Purposeful Path to Munich</w:t>
      </w:r>
    </w:p>
    <w:p>
      <w:pPr>
        <w:pStyle w:val="FirstParagraph"/>
      </w:pPr>
      <w:r>
        <w:t xml:space="preserve">This Statement of Purpose encapsulates my resolve to dedicate my career as an Orthodontist to Munich’s exceptional healthcare landscape. Germany has long been synonymous with precision medicine, and Munich embodies this legacy through its integration of heritage, innovation, and compassion. I am not merely seeking employment; I seek a vocation where my expertise in orthodontic excellence will harmonize with Bavaria’s vision for holistic patient care. With my academic rigor, clinical acumen, and deep respect for German medical standards, I am prepared to immediately contribute to the next generation of orthodontic practice in Munich. I eagerly await the opportunity to discuss how my skills as an Orthodontist can support the continued success of your institution and the broader healthcare community in Germany’s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Orthodontic Career in Germany Munich</dc:title>
  <dc:creator/>
  <dc:language>en</dc:language>
  <cp:keywords/>
  <dcterms:created xsi:type="dcterms:W3CDTF">2026-07-23T03:03:18Z</dcterms:created>
  <dcterms:modified xsi:type="dcterms:W3CDTF">2026-07-23T03:03:18Z</dcterms:modified>
</cp:coreProperties>
</file>

<file path=docProps/custom.xml><?xml version="1.0" encoding="utf-8"?>
<Properties xmlns="http://schemas.openxmlformats.org/officeDocument/2006/custom-properties" xmlns:vt="http://schemas.openxmlformats.org/officeDocument/2006/docPropsVTypes"/>
</file>