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Orthodontic</w:t>
      </w:r>
      <w:r>
        <w:t xml:space="preserve"> </w:t>
      </w:r>
      <w:r>
        <w:t xml:space="preserve">Career</w:t>
      </w:r>
      <w:r>
        <w:t xml:space="preserve"> </w:t>
      </w:r>
      <w:r>
        <w:t xml:space="preserve">in</w:t>
      </w:r>
      <w:r>
        <w:t xml:space="preserve"> </w:t>
      </w:r>
      <w:r>
        <w:t xml:space="preserve">India</w:t>
      </w:r>
      <w:r>
        <w:t xml:space="preserve"> </w:t>
      </w:r>
      <w:r>
        <w:t xml:space="preserve">Mumbai</w:t>
      </w:r>
    </w:p>
    <w:bookmarkStart w:id="26" w:name="X9584ef100723d59ecfdaca3669e4a8826b66736"/>
    <w:p>
      <w:pPr>
        <w:pStyle w:val="Heading1"/>
      </w:pPr>
      <w:r>
        <w:t xml:space="preserve">Statement of Purpose: Pursuing Excellence in Orthodontics for India Mumbai</w:t>
      </w:r>
    </w:p>
    <w:p>
      <w:pPr>
        <w:pStyle w:val="FirstParagraph"/>
      </w:pPr>
      <w:r>
        <w:t xml:space="preserve">From my earliest exposure to dental care during childhood visits to a local clinic in Mumbai, I witnessed firsthand how orthodontic intervention transformed not just smiles but lives. The shy girl who avoided photographs due to misaligned teeth emerged as a confident student after her braces treatment—a profound experience that ignited my lifelong commitment to become an Orthodontist. Today, as I prepare to embark on formal advanced training in orthodontics, my vision remains firmly anchored to serving the diverse population of India Mumbai with specialized care that bridges clinical excellence and cultural sensitivity.</w:t>
      </w:r>
    </w:p>
    <w:bookmarkStart w:id="20" w:name="X6d28199dd23eda360c5c7b4feb701ebbe09a82b"/>
    <w:p>
      <w:pPr>
        <w:pStyle w:val="Heading2"/>
      </w:pPr>
      <w:r>
        <w:t xml:space="preserve">Academic Foundation and Clinical Awakening</w:t>
      </w:r>
    </w:p>
    <w:p>
      <w:pPr>
        <w:pStyle w:val="FirstParagraph"/>
      </w:pPr>
      <w:r>
        <w:t xml:space="preserve">My journey began at Grant Medical College, Mumbai, where I graduated with honors in BDS (Bachelor of Dental Surgery). During my undergraduate studies, I actively sought opportunities to deepen my understanding of craniofacial development and aesthetic dentistry. A pivotal moment came during a rural dental camp organized by the Maharashtra Dental Council in Thane—a suburb of Mumbai—where I assisted in screening over 200 children for orthodontic needs. Witnessing the overwhelming prevalence of untreated malocclusion among underserved communities, particularly in Mumbai’s densely populated neighborhoods like Dharavi and Chembur, crystallized my resolve to specialize. This experience underscored a critical gap: while Mumbai boasts world-class dental facilities, access to affordable orthodontic care remains limited for the majority. As an emerging Orthodontist committed to equity-driven healthcare, I recognized that India Mumbai demands not just technical skill but contextual innovation.</w:t>
      </w:r>
    </w:p>
    <w:bookmarkEnd w:id="20"/>
    <w:bookmarkStart w:id="21" w:name="X1e1f8e409d8812e871ed1570748c53e6927b4f9"/>
    <w:p>
      <w:pPr>
        <w:pStyle w:val="Heading2"/>
      </w:pPr>
      <w:r>
        <w:t xml:space="preserve">Why Orthodontics? Beyond Aesthetics, Towards Holistic Health</w:t>
      </w:r>
    </w:p>
    <w:p>
      <w:pPr>
        <w:pStyle w:val="FirstParagraph"/>
      </w:pPr>
      <w:r>
        <w:t xml:space="preserve">Orthodontics transcends cosmetic enhancement for me—it is a gateway to comprehensive oral health and psychological well-being. In India’s multicultural context, where social stigma around dental irregularities persists across generations, correcting malocclusion addresses far more than physical alignment. During my clinical rotations at King Edward Memorial Hospital (KEM), Mumbai, I observed patients with severe Class II malocclusion experiencing chronic headaches from TMJ disorders and children facing bullying due to visible dental anomalies. These cases revealed how orthodontic intervention can mitigate systemic health risks while empowering individuals socially. My research project on "Orthodontic Needs Among Adolescents in Urban Slums of Mumbai" (published in the Indian Journal of Orthodontics) quantified a 68% prevalence of untreated malocclusion in low-income groups—a statistic that fuels my determination to specialize.</w:t>
      </w:r>
    </w:p>
    <w:bookmarkEnd w:id="21"/>
    <w:bookmarkStart w:id="22" w:name="X11aaf24548eee4249ffe6505239e72bcba9c885"/>
    <w:p>
      <w:pPr>
        <w:pStyle w:val="Heading2"/>
      </w:pPr>
      <w:r>
        <w:t xml:space="preserve">India Mumbai: The Imperative Hub for Orthodontic Innovation</w:t>
      </w:r>
    </w:p>
    <w:p>
      <w:pPr>
        <w:pStyle w:val="FirstParagraph"/>
      </w:pPr>
      <w:r>
        <w:t xml:space="preserve">Mumbai is not merely my chosen location but the strategic epicenter where I will implement change. As India’s most populous metropolis with a burgeoning middle class increasingly valuing aesthetic dentistry, Mumbai presents unique opportunities to innovate within resource constraints. The city’s demographic diversity—encompassing Marathi, Gujarati, South Indian communities, and migrant laborers—requires orthodontists who understand cultural nuances in treatment acceptance. For instance, many families prioritize "invisible" braces over traditional metal options due to professional appearance concerns; as an Orthodontist serving India Mumbai, I will integrate such preferences into personalized treatment plans. Moreover, Mumbai’s status as a medical education hub (home to institutions like Tata Memorial Hospital and Sion Hospital) offers unparalleled collaboration potential with maxillofacial surgeons and pediatricians—essential for managing complex cases like cleft lip palate patients from Maharashtra’s tribal regions.</w:t>
      </w:r>
    </w:p>
    <w:bookmarkEnd w:id="22"/>
    <w:bookmarkStart w:id="23" w:name="X55f166cdb983855a34eb4c086afc4c3087b7adb"/>
    <w:p>
      <w:pPr>
        <w:pStyle w:val="Heading2"/>
      </w:pPr>
      <w:r>
        <w:t xml:space="preserve">Future Vision: Building an Inclusive Orthodontic Practice in Mumbai</w:t>
      </w:r>
    </w:p>
    <w:p>
      <w:pPr>
        <w:pStyle w:val="FirstParagraph"/>
      </w:pPr>
      <w:r>
        <w:t xml:space="preserve">My long-term objective is to establish a community-centric orthodontic practice in South Mumbai, specifically targeting underserved areas like Govandi and Malad. I envision a clinic model where sliding-scale fees, mobile dental vans for suburban outreach, and partnerships with municipal schools (such as those run by the Brihanmumbai Municipal Corporation) make advanced care accessible. Unlike conventional practices focused solely on high-income clients, my approach will incorporate tele-orthodontics for remote monitoring—critical in Mumbai’s traffic-choked urban environment—to reduce patient travel burdens. Additionally, I plan to collaborate with local NGOs like Smile Foundation for subsidized treatments during annual "Smile Festivals," ensuring that the Statement of Purpose I now write evolves into tangible community impact.</w:t>
      </w:r>
    </w:p>
    <w:bookmarkEnd w:id="23"/>
    <w:bookmarkStart w:id="24" w:name="X2d1476533a1db3e1df25891b80dc1eefd4203c0"/>
    <w:p>
      <w:pPr>
        <w:pStyle w:val="Heading2"/>
      </w:pPr>
      <w:r>
        <w:t xml:space="preserve">Commitment to Advancing Orthodontics in India</w:t>
      </w:r>
    </w:p>
    <w:p>
      <w:pPr>
        <w:pStyle w:val="FirstParagraph"/>
      </w:pPr>
      <w:r>
        <w:t xml:space="preserve">Beyond clinical practice, I am dedicated to elevating orthodontic standards across India. Mumbai’s medical institutions have historically lagged in orthodontic research compared to global centers, so I aim to bridge this gap through active participation in the Indian Orthodontic Society (IOS) and contributions to journals like the *Journal of Indian Orthodontic Society*. My proposed MDS thesis on "Cost-Effective Ceramic Bracket Systems for Low-Income Urban Populations" directly addresses Mumbai’s economic realities. Furthermore, I will mentor dental students at institutions like Nair Hospital, emphasizing that an Orthodontist in India must balance technical precision with compassionate communication—especially when explaining complex treatments to families with limited health literacy.</w:t>
      </w:r>
    </w:p>
    <w:bookmarkEnd w:id="24"/>
    <w:bookmarkStart w:id="25" w:name="X623c4110a51868db18a46e8007867a84bd9d1dc"/>
    <w:p>
      <w:pPr>
        <w:pStyle w:val="Heading2"/>
      </w:pPr>
      <w:r>
        <w:t xml:space="preserve">Conclusion: A Promise Rooted in Mumbai’s Spirit</w:t>
      </w:r>
    </w:p>
    <w:p>
      <w:pPr>
        <w:pStyle w:val="FirstParagraph"/>
      </w:pPr>
      <w:r>
        <w:t xml:space="preserve">India Mumbai is more than a location on a map; it is the living laboratory where I will translate my passion into purpose. My Statement of Purpose transcends a mere academic document—it is a pledge to serve as an Orthodontist who understands that in this city of infinite contrasts, every smile deserves equal attention. I am not merely seeking training; I am committing to become part of Mumbai’s healthcare narrative, where orthodontic excellence is defined not by luxury clinics alone but by its reach into the heart of every community. With rigorous academic preparation and unwavering dedication to service, I will ensure that my practice embodies the spirit of India Mumbai: dynamic, inclusive, and relentlessly forward-moving. When patients in Mumbai smile confidently after treatment, it will be a testament to this journey—and a promise kept.</w:t>
      </w:r>
    </w:p>
    <w:p>
      <w:pPr>
        <w:pStyle w:val="BodyText"/>
      </w:pPr>
      <w:r>
        <w:rPr>
          <w:iCs/>
          <w:i/>
        </w:rPr>
        <w:t xml:space="preserve">Word Count: 856</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Orthodontic Career in India Mumbai</dc:title>
  <dc:creator/>
  <dc:language>en</dc:language>
  <cp:keywords/>
  <dcterms:created xsi:type="dcterms:W3CDTF">2026-07-23T20:09:56Z</dcterms:created>
  <dcterms:modified xsi:type="dcterms:W3CDTF">2026-07-23T20:09:56Z</dcterms:modified>
</cp:coreProperties>
</file>

<file path=docProps/custom.xml><?xml version="1.0" encoding="utf-8"?>
<Properties xmlns="http://schemas.openxmlformats.org/officeDocument/2006/custom-properties" xmlns:vt="http://schemas.openxmlformats.org/officeDocument/2006/docPropsVTypes"/>
</file>