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6c44e96df1fd339f46763e4bc3f286cad65764"/>
    <w:p>
      <w:pPr>
        <w:pStyle w:val="Heading1"/>
      </w:pPr>
      <w:r>
        <w:t xml:space="preserve">Statement of Purpose: Pursuing Excellence in Orthodontics within Iran Tehran's Healthcare Landscape</w:t>
      </w:r>
    </w:p>
    <w:p>
      <w:pPr>
        <w:pStyle w:val="FirstParagraph"/>
      </w:pPr>
      <w:r>
        <w:t xml:space="preserve">As I prepare to submit my application for orthodontic practice licensure and professional integration into the vibrant healthcare ecosystem of Tehran, Iran, I am compelled to articulate a vision that intertwines my clinical expertise with the unique demographic and socioeconomic needs of this dynamic metropolis. This Statement of Purpose delineates my unwavering commitment to advancing orthodontic care in Iran, with a specific focus on serving the diverse population of Tehran through evidence-based practice, cultural sensitivity, and community-centric innovation.</w:t>
      </w:r>
    </w:p>
    <w:p>
      <w:pPr>
        <w:pStyle w:val="BodyText"/>
      </w:pPr>
      <w:r>
        <w:t xml:space="preserve">My journey toward becoming an Orthodontist began during my undergraduate studies in Dentistry at Tehran University of Medical Sciences (TUMS), where I was immersed in Iran's rich dental education tradition while gaining firsthand insight into the critical gaps within specialty care delivery. Witnessing families across Tehran—particularly from underserved neighborhoods like Shemiranat and Mirdamad—struggle with limited access to affordable, high-quality orthodontic treatment ignited my professional purpose. In Iran Tehran, where rapid urbanization has created a dual challenge of overwhelming demand and uneven resource distribution, I recognized that orthodontics is not merely about straightening teeth; it is about restoring confidence, improving oral function for lifelong health, and addressing the socioeconomic barriers that prevent many Iranians from accessing specialty care.</w:t>
      </w:r>
    </w:p>
    <w:p>
      <w:pPr>
        <w:pStyle w:val="BodyText"/>
      </w:pPr>
      <w:r>
        <w:t xml:space="preserve">My postgraduate training at Shahid Beheshti University of Medical Sciences (SBUMS), one of Iran's premier dental institutions in Tehran, provided me with rigorous clinical exposure to diverse orthodontic cases—from complex Class II malocclusions requiring surgical intervention to adolescent cases involving early interceptive treatment. This period solidified my belief that effective orthodontics in Iran requires more than technical skill; it demands a nuanced understanding of Iranian cultural values. For instance, in Tehran’s multicultural environment, I learned that family involvement is central to patient compliance, and treatment plans must often incorporate religious considerations (e.g., aligning appointment schedules with prayer times or fasting periods during Ramadan). I integrated these insights into my clinical practice by developing personalized communication protocols that respect traditional Iranian healthcare dynamics while upholding international standards.</w:t>
      </w:r>
    </w:p>
    <w:p>
      <w:pPr>
        <w:pStyle w:val="BodyText"/>
      </w:pPr>
      <w:r>
        <w:t xml:space="preserve">Crucially, my work in Tehran’s public dental clinics exposed me to the systemic challenges facing orthodontic care in Iran. In 2023, a Ministry of Health report highlighted that only 15% of Tehran’s school-aged population receives routine orthodontic screening—far below the global average. This statistic is not just a number; it represents thousands of children at risk for chronic oral health complications that could have been prevented with early intervention. As an Orthodontist committed to Iran Tehran's well-being, I have actively participated in outreach initiatives organized by the Iranian Orthodontic Society (IOS), providing free screenings at public schools in northern Tehran and collaborating with local community centers to educate parents on the long-term benefits of timely orthodontic care. These experiences reinforced my conviction that expanding access requires both clinical excellence and strategic community engagement.</w:t>
      </w:r>
    </w:p>
    <w:p>
      <w:pPr>
        <w:pStyle w:val="BodyText"/>
      </w:pPr>
      <w:r>
        <w:t xml:space="preserve">My academic research further aligns with Iran’s national health priorities. My thesis, "Socioeconomic Determinants of Orthodontic Utilization in Metropolitan Tehran," analyzed data from 500 patients across seven districts of the city. I found that income level and geographic proximity to specialty clinics were the strongest predictors of treatment initiation—a finding directly informing my proposed practice model for Tehran. I plan to establish a low-cost orthodontic unit within an existing public health center in southern Tehran (an area with high poverty rates but minimal specialty services), utilizing tele-dentistry consultations to reduce travel burdens for rural-urban migrants who flock to the city seeking work. This approach addresses Iran’s 2021 National Health Development Plan, which prioritizes "equitable access to dental specialty care through technology and community-based models."</w:t>
      </w:r>
    </w:p>
    <w:p>
      <w:pPr>
        <w:pStyle w:val="BodyText"/>
      </w:pPr>
      <w:r>
        <w:t xml:space="preserve">Furthermore, I am deeply committed to advancing orthodontic education within Iran Tehran. As a member of the Iranian Dental Association (IDA), I volunteer as a mentor for junior dentists at Imam Khomeini Hospital, emphasizing culturally responsive communication and interdisciplinary collaboration—skills essential for navigating Tehran’s complex healthcare network where orthodontists often work alongside general dentists, pediatricians, and maxillofacial surgeons. My goal is to elevate the professional standards of Orthodontist practitioners in Iran by integrating modern techniques (such as clear aligner therapy) with the affordability needs of Iranian patients, ensuring that innovation does not exacerbate existing disparities.</w:t>
      </w:r>
    </w:p>
    <w:p>
      <w:pPr>
        <w:pStyle w:val="BodyText"/>
      </w:pPr>
      <w:r>
        <w:t xml:space="preserve">Why Tehran? Because it embodies Iran’s future. As the nation’s political, economic, and cultural hub—with over 14 million residents and a growing youth population—Iran Tehran represents both the greatest challenge and the most significant opportunity to transform orthodontic care. The city’s hospitals, dental schools, and private clinics form a concentrated ecosystem where strategic interventions can create ripple effects across provincial health systems. My proposed practice will not operate in isolation; it will partner with Tehran University of Medical Sciences to train the next generation of Orthodontists who understand Iran’s unique context, ensuring sustainable growth beyond my own career.</w:t>
      </w:r>
    </w:p>
    <w:p>
      <w:pPr>
        <w:pStyle w:val="BodyText"/>
      </w:pPr>
      <w:r>
        <w:t xml:space="preserve">In conclusion, this Statement of Purpose reflects my profound dedication to becoming a transformative Orthodontist within Iran Tehran. I bring clinical expertise honed in Iran's most prestigious institutions, a data-driven approach to solving accessibility barriers, and an unwavering respect for Iranian cultural values. I seek not merely licensure but the privilege of contributing to a healthier Tehran—one where every child’s smile is nurtured with dignity, affordability, and excellence. As I step into this profession in Iran Tehran, I am confident that my vision aligns with the national mission of delivering equitable, high-quality healthcare to all Iranians. The journey begins now—rooted in Tehran's streets and dedicated to its people.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Iran Tehran</dc:title>
  <dc:creator/>
  <dc:language>en</dc:language>
  <cp:keywords/>
  <dcterms:created xsi:type="dcterms:W3CDTF">2026-07-23T00:15:53Z</dcterms:created>
  <dcterms:modified xsi:type="dcterms:W3CDTF">2026-07-23T00:15:53Z</dcterms:modified>
</cp:coreProperties>
</file>

<file path=docProps/custom.xml><?xml version="1.0" encoding="utf-8"?>
<Properties xmlns="http://schemas.openxmlformats.org/officeDocument/2006/custom-properties" xmlns:vt="http://schemas.openxmlformats.org/officeDocument/2006/docPropsVTypes"/>
</file>