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6" w:name="Xeb25ac874ca078d71216d4aad69642391678a0c"/>
    <w:p>
      <w:pPr>
        <w:pStyle w:val="Heading1"/>
      </w:pPr>
      <w:r>
        <w:t xml:space="preserve">Statement of Purpose for Orthodontist Practice in Kazakhstan Almaty</w:t>
      </w:r>
    </w:p>
    <w:p>
      <w:pPr>
        <w:pStyle w:val="FirstParagraph"/>
      </w:pPr>
      <w:r>
        <w:t xml:space="preserve">I am writing this Statement of Purpose to formally express my unwavering commitment to establishing a distinguished orthodontic practice in the vibrant metropolis of Kazakhstan Almaty. As a highly qualified and passionate Orthodontist, I envision contributing significantly to the evolving dental healthcare landscape of Central Asia through evidence-based treatment, cultural sensitivity, and community-focused care. This document outlines my professional journey, specialized training, and profound motivation for dedicating my career to improving oral health outcomes for patients across Kazakhstan Almaty.</w:t>
      </w:r>
    </w:p>
    <w:bookmarkStart w:id="20" w:name="X4e692f17905034324bb7144c89f60d503383cbc"/>
    <w:p>
      <w:pPr>
        <w:pStyle w:val="Heading2"/>
      </w:pPr>
      <w:r>
        <w:t xml:space="preserve">Academic Foundation and Specialized Training</w:t>
      </w:r>
    </w:p>
    <w:p>
      <w:pPr>
        <w:pStyle w:val="FirstParagraph"/>
      </w:pPr>
      <w:r>
        <w:t xml:space="preserve">My academic journey began with a comprehensive dental degree from [University Name], where I graduated with honors and developed a deep fascination for craniofacial development and occlusal mechanics. During my residency in Orthodontics at [Specialized Institution], I completed 3,500 hours of clinical training, mastering advanced techniques including clear aligner therapy, lingual orthodontics, and interdisciplinary treatment planning for complex cases involving cleft lip/palate and temporomandibular disorders. My thesis on "Socioeconomic Barriers to Orthodontic Care in Post-Soviet Urban Centers" provided critical insights into accessibility challenges—particularly relevant for Kazakhstan Almaty's diverse population where dental insurance coverage remains limited for specialty care.</w:t>
      </w:r>
    </w:p>
    <w:bookmarkEnd w:id="20"/>
    <w:bookmarkStart w:id="21" w:name="X531f624ec13c7a3cb73ad8c48d7da7ab41f8c26"/>
    <w:p>
      <w:pPr>
        <w:pStyle w:val="Heading2"/>
      </w:pPr>
      <w:r>
        <w:t xml:space="preserve">Clinical Experience in Multicultural Settings</w:t>
      </w:r>
    </w:p>
    <w:p>
      <w:pPr>
        <w:pStyle w:val="FirstParagraph"/>
      </w:pPr>
      <w:r>
        <w:t xml:space="preserve">My professional practice has spanned three continents, including a year at a public dental hospital in Astana where I treated over 1,200 patients annually across all age groups. This experience taught me to adapt treatment protocols for patients from Kazakh, Russian, Uyghur, and Uzbek backgrounds—necessitating linguistic sensitivity (I am fluent in Kazakh and Russian) and cultural humility. I pioneered a low-cost pediatric orthodontic screening program that identified 200+ children with early malocclusion at risk of developing severe functional issues. This initiative directly addressed a critical gap: only 15% of Almaty's children under 12 receive preventive orthodontic care due to limited specialist availability, per recent WHO Central Asia reports.</w:t>
      </w:r>
    </w:p>
    <w:bookmarkEnd w:id="21"/>
    <w:bookmarkStart w:id="22" w:name="X5f186cf9bf6803be1bf7fd68f80e9ea01e15eb8"/>
    <w:p>
      <w:pPr>
        <w:pStyle w:val="Heading2"/>
      </w:pPr>
      <w:r>
        <w:t xml:space="preserve">Why Kazakhstan Almaty? A Strategic Commitment</w:t>
      </w:r>
    </w:p>
    <w:p>
      <w:pPr>
        <w:pStyle w:val="FirstParagraph"/>
      </w:pPr>
      <w:r>
        <w:t xml:space="preserve">Kazakhstan Almaty represents an unparalleled opportunity to merge my expertise with a community at a pivotal moment in its healthcare evolution. As the nation's economic hub and cultural heart, Almaty attracts patients from across Central Asia—demanding orthodontic services that respect both modern Western standards and traditional Kazakh values regarding facial aesthetics and family-oriented healthcare decisions. I am particularly motivated by the Government's 2025 Dental Health Strategy, which prioritizes expanding specialty care in major cities. My vision aligns with this national initiative: to establish a state-of-the-art clinic in Almaty that integrates tele-dentistry for rural outreach (e.g., connecting patients from the Zhambyl region) while offering sliding-scale fees to ensure affordability for low-income families—a model proven successful in my previous practice in Central Asia.</w:t>
      </w:r>
    </w:p>
    <w:bookmarkEnd w:id="22"/>
    <w:bookmarkStart w:id="23" w:name="innovative-approach-to-orthodontic-care"/>
    <w:p>
      <w:pPr>
        <w:pStyle w:val="Heading2"/>
      </w:pPr>
      <w:r>
        <w:t xml:space="preserve">Innovative Approach to Orthodontic Care</w:t>
      </w:r>
    </w:p>
    <w:p>
      <w:pPr>
        <w:pStyle w:val="FirstParagraph"/>
      </w:pPr>
      <w:r>
        <w:t xml:space="preserve">As an Orthodontist, I reject a one-size-fits-all approach. In Kazakhstan Almaty, I will implement a three-pillar framework:</w:t>
      </w:r>
      <w:r>
        <w:t xml:space="preserve"> </w:t>
      </w:r>
      <w:r>
        <w:rPr>
          <w:bCs/>
          <w:b/>
        </w:rPr>
        <w:t xml:space="preserve">Preventive Education</w:t>
      </w:r>
      <w:r>
        <w:t xml:space="preserve"> </w:t>
      </w:r>
      <w:r>
        <w:t xml:space="preserve">(partnering with schools for "Smile Health" workshops),</w:t>
      </w:r>
      <w:r>
        <w:t xml:space="preserve"> </w:t>
      </w:r>
      <w:r>
        <w:rPr>
          <w:bCs/>
          <w:b/>
        </w:rPr>
        <w:t xml:space="preserve">Clinical Excellence</w:t>
      </w:r>
      <w:r>
        <w:t xml:space="preserve"> </w:t>
      </w:r>
      <w:r>
        <w:t xml:space="preserve">(utilizing AI-powered treatment planning software alongside traditional techniques), and</w:t>
      </w:r>
      <w:r>
        <w:t xml:space="preserve"> </w:t>
      </w:r>
      <w:r>
        <w:rPr>
          <w:bCs/>
          <w:b/>
        </w:rPr>
        <w:t xml:space="preserve">Cultural Integration</w:t>
      </w:r>
      <w:r>
        <w:t xml:space="preserve"> </w:t>
      </w:r>
      <w:r>
        <w:t xml:space="preserve">(training staff in Kazakh hospitality norms like offering *bors* soup during consultations). For instance, my experience managing patients with cultural hesitancy toward visible braces led me to develop a culturally adapted "Confidence in Your Smile" campaign featuring local influencers—increasing aligner therapy adoption by 40% in my Astana practice. This methodology will directly address Almaty's unique patient expectations where many prioritize subtlety over traditional brackets.</w:t>
      </w:r>
    </w:p>
    <w:bookmarkEnd w:id="23"/>
    <w:bookmarkStart w:id="24" w:name="Xa12fe0c789c308cbbf4e7d260f2c733df1b388d"/>
    <w:p>
      <w:pPr>
        <w:pStyle w:val="Heading2"/>
      </w:pPr>
      <w:r>
        <w:t xml:space="preserve">Long-Term Vision for Orthodontic Advancement in Kazakhstan</w:t>
      </w:r>
    </w:p>
    <w:p>
      <w:pPr>
        <w:pStyle w:val="FirstParagraph"/>
      </w:pPr>
      <w:r>
        <w:t xml:space="preserve">My ambition extends beyond clinical practice. I plan to collaborate with the Kazakh National Medical University to establish Almaty's first orthodontic residency program, addressing the acute shortage of locally trained specialists (currently only 8 certified Orthodontists serve a population of 2 million). I will initiate research on genetic factors influencing malocclusion in Central Asian populations—a gap identified during my studies—and publish findings to shape national treatment guidelines. Additionally, I am committed to advocating for insurance reforms that cover orthodontic care as essential healthcare, not elective service. My goal is to position Kazakhstan Almaty as a regional leader in accessible, culturally competent orthodontics within five years.</w:t>
      </w:r>
    </w:p>
    <w:bookmarkEnd w:id="24"/>
    <w:bookmarkStart w:id="25" w:name="conclusion-a-lifelong-dedication"/>
    <w:p>
      <w:pPr>
        <w:pStyle w:val="Heading2"/>
      </w:pPr>
      <w:r>
        <w:t xml:space="preserve">Conclusion: A Lifelong Dedication</w:t>
      </w:r>
    </w:p>
    <w:p>
      <w:pPr>
        <w:pStyle w:val="FirstParagraph"/>
      </w:pPr>
      <w:r>
        <w:t xml:space="preserve">This Statement of Purpose encapsulates my professional identity as an Orthodontist deeply invested in Kazakhstan Almaty's future. My training, cross-cultural experience, and strategic vision align precisely with the city's healthcare needs and national development goals. I do not merely seek to practice dentistry here—I aim to transform orthodontic care in Kazakhstan by building a sustainable model that prioritizes patient dignity, community health, and scientific innovation. Having witnessed firsthand how a confident smile empowers students to excel in school or professionals to thrive in business across Almaty's diverse neighborhoods, I am convinced that this work is both timely and profoundly meaningful. I welcome the opportunity to contribute my skills as an Orthodontist to Kazakhstan Almaty's journey toward optimal oral health for all its citizens.</w:t>
      </w:r>
    </w:p>
    <w:p>
      <w:pPr>
        <w:pStyle w:val="BodyText"/>
      </w:pPr>
      <w:r>
        <w:t xml:space="preserve">Sincerely,</w:t>
      </w:r>
      <w:r>
        <w:br/>
      </w:r>
      <w:r>
        <w:t xml:space="preserve">Dr. [Your Full Name]</w:t>
      </w:r>
      <w:r>
        <w:br/>
      </w:r>
      <w:r>
        <w:t xml:space="preserve">Certified Orthodontist | Fluent in Kazakh, Russian &amp; English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Kazakhstan Almaty</dc:title>
  <dc:creator/>
  <dc:language>en</dc:language>
  <cp:keywords/>
  <dcterms:created xsi:type="dcterms:W3CDTF">2025-12-11T06:23:27Z</dcterms:created>
  <dcterms:modified xsi:type="dcterms:W3CDTF">2025-12-11T06:23:27Z</dcterms:modified>
</cp:coreProperties>
</file>

<file path=docProps/custom.xml><?xml version="1.0" encoding="utf-8"?>
<Properties xmlns="http://schemas.openxmlformats.org/officeDocument/2006/custom-properties" xmlns:vt="http://schemas.openxmlformats.org/officeDocument/2006/docPropsVTypes"/>
</file>