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Application</w:t>
      </w:r>
    </w:p>
    <w:bookmarkStart w:id="26" w:name="X5a73537f9c5e712b3360d699ae7c1685fa1c402"/>
    <w:p>
      <w:pPr>
        <w:pStyle w:val="Heading1"/>
      </w:pPr>
      <w:r>
        <w:t xml:space="preserve">Statement of Purpose: Pursuing Orthodontic Practice in New Zealand Auckland</w:t>
      </w:r>
    </w:p>
    <w:p>
      <w:pPr>
        <w:pStyle w:val="FirstParagraph"/>
      </w:pPr>
      <w:r>
        <w:t xml:space="preserve">As I prepare to submit this Statement of Purpose, I stand at a pivotal moment in my professional journey. My unwavering dedication to orthodontics—combined with a profound commitment to contributing meaningfully to the healthcare landscape of New Zealand Auckland—fuels my application. This document articulates my academic foundation, clinical experience, and visionary approach to delivering exceptional orthodontic care within the unique cultural and healthcare context of Aotearoa New Zealand.</w:t>
      </w:r>
    </w:p>
    <w:bookmarkStart w:id="20" w:name="foundational-academic-commitment"/>
    <w:p>
      <w:pPr>
        <w:pStyle w:val="Heading2"/>
      </w:pPr>
      <w:r>
        <w:t xml:space="preserve">Foundational Academic Commitment</w:t>
      </w:r>
    </w:p>
    <w:p>
      <w:pPr>
        <w:pStyle w:val="FirstParagraph"/>
      </w:pPr>
      <w:r>
        <w:t xml:space="preserve">My path began with a Bachelor of Dental Surgery at the University of Melbourne, where I graduated with honors in 2015. During my undergraduate studies, I immersed myself in advanced orthodontic principles through specialized electives and research on malocclusion prevalence in multicultural populations. This ignited my passion for transforming smiles while addressing complex biological and social dimensions of treatment. Subsequently, I completed a Master of Science in Orthodontics at the University of Sydney (2018), where I focused on digital orthodontic workflows and patient-centered care models. My thesis, "Cultural Sensitivity in Orthodontic Treatment Planning for Diverse Communities," was published in the *Australian Journal of Dental Research* and directly informed my understanding of how cultural humility must underpin every clinical decision.</w:t>
      </w:r>
    </w:p>
    <w:bookmarkEnd w:id="20"/>
    <w:bookmarkStart w:id="21" w:name="hands-on-clinical-experience"/>
    <w:p>
      <w:pPr>
        <w:pStyle w:val="Heading2"/>
      </w:pPr>
      <w:r>
        <w:t xml:space="preserve">Hands-On Clinical Experience</w:t>
      </w:r>
    </w:p>
    <w:p>
      <w:pPr>
        <w:pStyle w:val="FirstParagraph"/>
      </w:pPr>
      <w:r>
        <w:t xml:space="preserve">Over six years as an orthodontic specialist, I have managed over 1,500 cases across private practices and public clinics in Australia. Key experiences include: (1) Leading a multidisciplinary team at Sydney Children's Hospital to treat complex craniofacial anomalies; (2) Implementing AI-assisted treatment planning systems that reduced average case duration by 22%; and (3) Developing free orthodontic screening programs for underserved communities in Western Sydney. These experiences taught me that effective orthodontics transcends technical skill—it requires listening, empathy, and collaboration with patients' families. Crucially, I learned to navigate healthcare disparities: In one community health initiative, we partnered with Pacific Islander elders to adapt treatment protocols that respected cultural values around oral health.</w:t>
      </w:r>
    </w:p>
    <w:bookmarkEnd w:id="21"/>
    <w:bookmarkStart w:id="22" w:name="Xeb2bc93f34a63c720f286ab83c931abe66a5e97"/>
    <w:p>
      <w:pPr>
        <w:pStyle w:val="Heading2"/>
      </w:pPr>
      <w:r>
        <w:t xml:space="preserve">Why New Zealand Auckland? A Strategic Alignment</w:t>
      </w:r>
    </w:p>
    <w:p>
      <w:pPr>
        <w:pStyle w:val="FirstParagraph"/>
      </w:pPr>
      <w:r>
        <w:t xml:space="preserve">My decision to pursue orthodontic practice in New Zealand Auckland is deeply intentional. I recognize that Auckland’s demographic mosaic—where 37% of residents identify as Māori or Pacific Islander—creates a critical need for culturally responsive orthodontics. Current data from the Health Quality and Safety Commission reveals significant gaps in access to specialist care for tamariki (children) in Eastern Auckland, with wait times exceeding 18 months for public services. This mirrors my experience in Australia’s multicultural hubs but demands localized solutions rooted in Te Tiriti o Waitangi principles.</w:t>
      </w:r>
    </w:p>
    <w:p>
      <w:pPr>
        <w:pStyle w:val="BodyText"/>
      </w:pPr>
      <w:r>
        <w:t xml:space="preserve">Moreover, New Zealand's healthcare philosophy emphasizes holistic well-being over transactional care—a ethos that resonates profoundly with my practice. The country's investment in teledentistry and community health partnerships offers an ideal environment to innovate. I am particularly drawn to Auckland’s growing focus on preventative orthodontics through school programs like "Smile Strong," which aligns perfectly with my advocacy for early intervention. Practicing in New Zealand Auckland isn’t merely a career move; it is a commitment to joining a healthcare system that prioritizes equity, sustainability, and partnership.</w:t>
      </w:r>
    </w:p>
    <w:bookmarkEnd w:id="22"/>
    <w:bookmarkStart w:id="23" w:name="X838fd7f71361b765287ce1ee14aa9be9946165e"/>
    <w:p>
      <w:pPr>
        <w:pStyle w:val="Heading2"/>
      </w:pPr>
      <w:r>
        <w:t xml:space="preserve">Future Vision: Contributing to New Zealand’s Orthodontic Landscape</w:t>
      </w:r>
    </w:p>
    <w:p>
      <w:pPr>
        <w:pStyle w:val="FirstParagraph"/>
      </w:pPr>
      <w:r>
        <w:t xml:space="preserve">My long-term goal is to establish an orthodontic practice in Auckland that integrates three pillars: clinical excellence, cultural intelligence, and community advocacy. I plan to partner with local iwi (Māori tribes) and Pacific Islander health organizations to develop culturally safe treatment pathways—such as incorporating *hākari* (traditional feasts) into patient consultations or training staff in basic te reo Māori phrases. I also aim to collaborate with the University of Auckland’s School of Dentistry on research focused on reducing orthodontic treatment disparities among ethnic minority youth.</w:t>
      </w:r>
    </w:p>
    <w:p>
      <w:pPr>
        <w:pStyle w:val="BodyText"/>
      </w:pPr>
      <w:r>
        <w:t xml:space="preserve">Additionally, I envision creating a mobile orthodontic clinic serving rural communities near Auckland, addressing geographical barriers through partnerships with local health centers. My digital orthodontics expertise will be leveraged to provide remote monitoring for patients in Waitākere Ranges or Manukau areas—ensuring that distance never compromises care quality. Most importantly, I will champion the integration of oral health into broader child development programs, recognizing that a confident smile is intrinsically linked to academic success and social inclusion.</w:t>
      </w:r>
    </w:p>
    <w:bookmarkEnd w:id="23"/>
    <w:bookmarkStart w:id="24" w:name="Xa61efae9e0dbb68b4a5ec47819f650395a77946"/>
    <w:p>
      <w:pPr>
        <w:pStyle w:val="Heading2"/>
      </w:pPr>
      <w:r>
        <w:t xml:space="preserve">Commitment to New Zealand’s Healthcare Values</w:t>
      </w:r>
    </w:p>
    <w:p>
      <w:pPr>
        <w:pStyle w:val="FirstParagraph"/>
      </w:pPr>
      <w:r>
        <w:t xml:space="preserve">As an Orthodontist seeking registration with the Dental Council of New Zealand (DCNZ), I have meticulously prepared for the professional standards required. I hold a current Australian General Dental Council registration (valid until 2027) and have completed DCNZ’s prerequisite courses on New Zealand’s health legislation and cultural competency frameworks. My approach honors *whanaungatanga*—the Māori concept of relationship-building—as the foundation for all patient interactions. I understand that successful orthodontic practice in New Zealand Auckland requires not just technical mastery, but active participation in building trust within communities historically underserved by dental services.</w:t>
      </w:r>
    </w:p>
    <w:bookmarkEnd w:id="24"/>
    <w:bookmarkStart w:id="25" w:name="X6cb627d941cdf4a34f35d35603f6d5146bc9dbc"/>
    <w:p>
      <w:pPr>
        <w:pStyle w:val="Heading2"/>
      </w:pPr>
      <w:r>
        <w:t xml:space="preserve">Conclusion: A Lifelong Promise to Aotearoa</w:t>
      </w:r>
    </w:p>
    <w:p>
      <w:pPr>
        <w:pStyle w:val="FirstParagraph"/>
      </w:pPr>
      <w:r>
        <w:t xml:space="preserve">This Statement of Purpose reflects more than professional ambition; it embodies a promise. I pledge to bring my clinical rigor, innovative spirit, and deep respect for New Zealand’s unique cultural tapestry to the orthodontic profession in Auckland. I am not merely applying for a job—I am seeking to become an integral part of Aotearoa’s healthcare family, where every child's smile matters as much as their wellbeing. The opportunity to contribute to New Zealand Auckland’s evolving orthodontic landscape represents the culmination of my academic dedication, clinical experience, and unwavering belief in healthcare that heals with compassion. I am ready to embrace this responsibility and work tirelessly toward a future where exceptional orthodontic care is accessible, respectful, and transformative for all tamariki across the city.</w:t>
      </w:r>
    </w:p>
    <w:p>
      <w:pPr>
        <w:pStyle w:val="BodyText"/>
      </w:pPr>
      <w:r>
        <w:t xml:space="preserve">With profound respect for the journey ahead,</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Application</dc:title>
  <dc:creator/>
  <dc:language>en</dc:language>
  <cp:keywords/>
  <dcterms:created xsi:type="dcterms:W3CDTF">2026-07-24T22:30:57Z</dcterms:created>
  <dcterms:modified xsi:type="dcterms:W3CDTF">2026-07-24T22:30:57Z</dcterms:modified>
</cp:coreProperties>
</file>

<file path=docProps/custom.xml><?xml version="1.0" encoding="utf-8"?>
<Properties xmlns="http://schemas.openxmlformats.org/officeDocument/2006/custom-properties" xmlns:vt="http://schemas.openxmlformats.org/officeDocument/2006/docPropsVTypes"/>
</file>